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20F554F" w14:textId="07EB284A" w:rsidR="00744F8E" w:rsidRDefault="00232D78" w:rsidP="00232D78">
      <w:pPr>
        <w:jc w:val="center"/>
        <w:rPr>
          <w:b/>
          <w:sz w:val="32"/>
          <w:szCs w:val="32"/>
        </w:rPr>
      </w:pPr>
      <w:r>
        <w:rPr>
          <w:b/>
          <w:sz w:val="32"/>
          <w:szCs w:val="32"/>
        </w:rPr>
        <w:t>T</w:t>
      </w:r>
      <w:r w:rsidR="000A0676">
        <w:rPr>
          <w:b/>
          <w:sz w:val="32"/>
          <w:szCs w:val="32"/>
        </w:rPr>
        <w:t>irisdich Còmhla</w:t>
      </w:r>
    </w:p>
    <w:p w14:paraId="11488973" w14:textId="19B0A3ED" w:rsidR="00232D78" w:rsidRPr="00232D78" w:rsidRDefault="00232D78" w:rsidP="00232D78">
      <w:pPr>
        <w:jc w:val="center"/>
        <w:rPr>
          <w:b/>
          <w:sz w:val="32"/>
          <w:szCs w:val="32"/>
        </w:rPr>
      </w:pPr>
      <w:r>
        <w:rPr>
          <w:b/>
          <w:sz w:val="32"/>
          <w:szCs w:val="32"/>
        </w:rPr>
        <w:t xml:space="preserve">Minute of </w:t>
      </w:r>
      <w:r w:rsidR="000A0676">
        <w:rPr>
          <w:b/>
          <w:sz w:val="32"/>
          <w:szCs w:val="32"/>
        </w:rPr>
        <w:t>second meeting</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1216"/>
        <w:gridCol w:w="7306"/>
      </w:tblGrid>
      <w:tr w:rsidR="00232D78" w:rsidRPr="00232D78" w14:paraId="66D80D65" w14:textId="77777777" w:rsidTr="00232D78">
        <w:tc>
          <w:tcPr>
            <w:tcW w:w="1242" w:type="dxa"/>
            <w:tcBorders>
              <w:top w:val="single" w:sz="4" w:space="0" w:color="000000"/>
              <w:left w:val="single" w:sz="4" w:space="0" w:color="000000"/>
              <w:bottom w:val="single" w:sz="4" w:space="0" w:color="000000"/>
              <w:right w:val="single" w:sz="4" w:space="0" w:color="000000"/>
            </w:tcBorders>
          </w:tcPr>
          <w:p w14:paraId="26CDBAC6" w14:textId="77777777" w:rsidR="00232D78" w:rsidRPr="00232D78" w:rsidRDefault="00232D78" w:rsidP="00232D78">
            <w:pPr>
              <w:pStyle w:val="NoSpacing"/>
              <w:ind w:left="720" w:hanging="720"/>
              <w:contextualSpacing/>
              <w:rPr>
                <w:rFonts w:asciiTheme="majorHAnsi" w:hAnsiTheme="majorHAnsi" w:cs="Arial"/>
                <w:b/>
                <w:bCs/>
              </w:rPr>
            </w:pPr>
            <w:r w:rsidRPr="00232D78">
              <w:rPr>
                <w:rFonts w:asciiTheme="majorHAnsi" w:hAnsiTheme="majorHAnsi" w:cs="Arial"/>
                <w:b/>
                <w:bCs/>
              </w:rPr>
              <w:t>Date</w:t>
            </w:r>
          </w:p>
        </w:tc>
        <w:tc>
          <w:tcPr>
            <w:tcW w:w="9440" w:type="dxa"/>
            <w:tcBorders>
              <w:top w:val="single" w:sz="4" w:space="0" w:color="000000"/>
              <w:left w:val="single" w:sz="4" w:space="0" w:color="000000"/>
              <w:bottom w:val="single" w:sz="4" w:space="0" w:color="000000"/>
              <w:right w:val="single" w:sz="4" w:space="0" w:color="000000"/>
            </w:tcBorders>
          </w:tcPr>
          <w:p w14:paraId="3D830809" w14:textId="6E382FEB" w:rsidR="00232D78" w:rsidRPr="00232D78" w:rsidRDefault="00232D78" w:rsidP="000A0676">
            <w:pPr>
              <w:pStyle w:val="NoSpacing"/>
              <w:contextualSpacing/>
              <w:rPr>
                <w:rFonts w:asciiTheme="majorHAnsi" w:hAnsiTheme="majorHAnsi" w:cs="Arial"/>
              </w:rPr>
            </w:pPr>
            <w:r>
              <w:rPr>
                <w:rFonts w:asciiTheme="majorHAnsi" w:hAnsiTheme="majorHAnsi" w:cs="Helvetica"/>
              </w:rPr>
              <w:t>3</w:t>
            </w:r>
            <w:r w:rsidR="000A0676">
              <w:rPr>
                <w:rFonts w:asciiTheme="majorHAnsi" w:hAnsiTheme="majorHAnsi" w:cs="Helvetica"/>
              </w:rPr>
              <w:t>0 March</w:t>
            </w:r>
            <w:r>
              <w:rPr>
                <w:rFonts w:asciiTheme="majorHAnsi" w:hAnsiTheme="majorHAnsi" w:cs="Helvetica"/>
              </w:rPr>
              <w:t xml:space="preserve"> 2017</w:t>
            </w:r>
          </w:p>
        </w:tc>
      </w:tr>
      <w:tr w:rsidR="00232D78" w:rsidRPr="00232D78" w14:paraId="7A1A4E0A" w14:textId="77777777" w:rsidTr="00232D78">
        <w:tc>
          <w:tcPr>
            <w:tcW w:w="1242" w:type="dxa"/>
            <w:tcBorders>
              <w:top w:val="single" w:sz="4" w:space="0" w:color="000000"/>
              <w:left w:val="single" w:sz="4" w:space="0" w:color="000000"/>
              <w:bottom w:val="single" w:sz="4" w:space="0" w:color="000000"/>
              <w:right w:val="single" w:sz="4" w:space="0" w:color="000000"/>
            </w:tcBorders>
          </w:tcPr>
          <w:p w14:paraId="0986CA84" w14:textId="77777777" w:rsidR="00232D78" w:rsidRPr="00232D78" w:rsidRDefault="00232D78" w:rsidP="00232D78">
            <w:pPr>
              <w:pStyle w:val="NoSpacing"/>
              <w:ind w:left="720" w:hanging="720"/>
              <w:contextualSpacing/>
              <w:rPr>
                <w:rFonts w:asciiTheme="majorHAnsi" w:hAnsiTheme="majorHAnsi" w:cs="Arial"/>
                <w:b/>
                <w:bCs/>
              </w:rPr>
            </w:pPr>
            <w:r w:rsidRPr="00232D78">
              <w:rPr>
                <w:rFonts w:asciiTheme="majorHAnsi" w:hAnsiTheme="majorHAnsi" w:cs="Arial"/>
                <w:b/>
                <w:bCs/>
              </w:rPr>
              <w:t>Time</w:t>
            </w:r>
          </w:p>
        </w:tc>
        <w:tc>
          <w:tcPr>
            <w:tcW w:w="9440" w:type="dxa"/>
            <w:tcBorders>
              <w:top w:val="single" w:sz="4" w:space="0" w:color="000000"/>
              <w:left w:val="single" w:sz="4" w:space="0" w:color="000000"/>
              <w:bottom w:val="single" w:sz="4" w:space="0" w:color="000000"/>
              <w:right w:val="single" w:sz="4" w:space="0" w:color="000000"/>
            </w:tcBorders>
          </w:tcPr>
          <w:p w14:paraId="1313CFDF" w14:textId="77777777" w:rsidR="00232D78" w:rsidRPr="00232D78" w:rsidRDefault="00232D78" w:rsidP="00232D78">
            <w:pPr>
              <w:pStyle w:val="NoSpacing"/>
              <w:ind w:left="720" w:hanging="720"/>
              <w:contextualSpacing/>
              <w:rPr>
                <w:rFonts w:asciiTheme="majorHAnsi" w:hAnsiTheme="majorHAnsi" w:cs="Arial"/>
              </w:rPr>
            </w:pPr>
            <w:r w:rsidRPr="00232D78">
              <w:rPr>
                <w:rFonts w:asciiTheme="majorHAnsi" w:hAnsiTheme="majorHAnsi" w:cs="Arial"/>
              </w:rPr>
              <w:t xml:space="preserve">7.30PM </w:t>
            </w:r>
          </w:p>
        </w:tc>
      </w:tr>
      <w:tr w:rsidR="00232D78" w:rsidRPr="00232D78" w14:paraId="36AB11B7" w14:textId="77777777" w:rsidTr="00232D78">
        <w:tc>
          <w:tcPr>
            <w:tcW w:w="1242" w:type="dxa"/>
            <w:tcBorders>
              <w:top w:val="single" w:sz="4" w:space="0" w:color="000000"/>
              <w:left w:val="single" w:sz="4" w:space="0" w:color="000000"/>
              <w:bottom w:val="single" w:sz="4" w:space="0" w:color="000000"/>
              <w:right w:val="single" w:sz="4" w:space="0" w:color="000000"/>
            </w:tcBorders>
          </w:tcPr>
          <w:p w14:paraId="5E30C008" w14:textId="77777777" w:rsidR="00232D78" w:rsidRPr="00232D78" w:rsidRDefault="00232D78" w:rsidP="00232D78">
            <w:pPr>
              <w:pStyle w:val="NoSpacing"/>
              <w:ind w:left="720" w:hanging="720"/>
              <w:contextualSpacing/>
              <w:rPr>
                <w:rFonts w:asciiTheme="majorHAnsi" w:hAnsiTheme="majorHAnsi" w:cs="Arial"/>
                <w:b/>
                <w:bCs/>
              </w:rPr>
            </w:pPr>
            <w:r w:rsidRPr="00232D78">
              <w:rPr>
                <w:rFonts w:asciiTheme="majorHAnsi" w:hAnsiTheme="majorHAnsi" w:cs="Arial"/>
                <w:b/>
                <w:bCs/>
              </w:rPr>
              <w:t>Venue</w:t>
            </w:r>
          </w:p>
        </w:tc>
        <w:tc>
          <w:tcPr>
            <w:tcW w:w="9440" w:type="dxa"/>
            <w:tcBorders>
              <w:top w:val="single" w:sz="4" w:space="0" w:color="000000"/>
              <w:left w:val="single" w:sz="4" w:space="0" w:color="000000"/>
              <w:bottom w:val="single" w:sz="4" w:space="0" w:color="000000"/>
              <w:right w:val="single" w:sz="4" w:space="0" w:color="000000"/>
            </w:tcBorders>
          </w:tcPr>
          <w:p w14:paraId="0F43CA0D" w14:textId="4E792038" w:rsidR="00232D78" w:rsidRPr="00232D78" w:rsidRDefault="00232D78" w:rsidP="000A0676">
            <w:pPr>
              <w:pStyle w:val="NoSpacing"/>
              <w:ind w:left="720" w:hanging="720"/>
              <w:contextualSpacing/>
              <w:rPr>
                <w:rFonts w:asciiTheme="majorHAnsi" w:hAnsiTheme="majorHAnsi" w:cs="Arial"/>
              </w:rPr>
            </w:pPr>
            <w:r w:rsidRPr="00232D78">
              <w:rPr>
                <w:rFonts w:asciiTheme="majorHAnsi" w:hAnsiTheme="majorHAnsi" w:cs="Arial"/>
              </w:rPr>
              <w:t>Trust Offices</w:t>
            </w:r>
          </w:p>
        </w:tc>
      </w:tr>
      <w:tr w:rsidR="00232D78" w:rsidRPr="00232D78" w14:paraId="11FDEDD4" w14:textId="77777777" w:rsidTr="00232D78">
        <w:trPr>
          <w:trHeight w:val="405"/>
        </w:trPr>
        <w:tc>
          <w:tcPr>
            <w:tcW w:w="1242" w:type="dxa"/>
            <w:tcBorders>
              <w:top w:val="single" w:sz="4" w:space="0" w:color="000000"/>
              <w:left w:val="single" w:sz="4" w:space="0" w:color="000000"/>
              <w:bottom w:val="single" w:sz="4" w:space="0" w:color="000000"/>
              <w:right w:val="single" w:sz="4" w:space="0" w:color="000000"/>
            </w:tcBorders>
          </w:tcPr>
          <w:p w14:paraId="5BD36DC6" w14:textId="77777777" w:rsidR="00232D78" w:rsidRPr="00232D78" w:rsidRDefault="00232D78" w:rsidP="00232D78">
            <w:pPr>
              <w:pStyle w:val="NoSpacing"/>
              <w:ind w:left="720" w:hanging="720"/>
              <w:contextualSpacing/>
              <w:rPr>
                <w:rFonts w:asciiTheme="majorHAnsi" w:hAnsiTheme="majorHAnsi" w:cs="Arial"/>
                <w:b/>
                <w:bCs/>
              </w:rPr>
            </w:pPr>
            <w:r w:rsidRPr="00232D78">
              <w:rPr>
                <w:rFonts w:asciiTheme="majorHAnsi" w:hAnsiTheme="majorHAnsi" w:cs="Arial"/>
                <w:b/>
                <w:bCs/>
              </w:rPr>
              <w:t>Present</w:t>
            </w:r>
          </w:p>
        </w:tc>
        <w:tc>
          <w:tcPr>
            <w:tcW w:w="9440" w:type="dxa"/>
            <w:tcBorders>
              <w:top w:val="single" w:sz="4" w:space="0" w:color="000000"/>
              <w:left w:val="single" w:sz="4" w:space="0" w:color="000000"/>
              <w:bottom w:val="single" w:sz="4" w:space="0" w:color="000000"/>
              <w:right w:val="single" w:sz="4" w:space="0" w:color="000000"/>
            </w:tcBorders>
          </w:tcPr>
          <w:p w14:paraId="59272C08" w14:textId="77777777" w:rsidR="00232D78" w:rsidRDefault="00232D78" w:rsidP="00232D78">
            <w:pPr>
              <w:spacing w:after="0" w:line="240" w:lineRule="auto"/>
              <w:ind w:left="720" w:hanging="720"/>
              <w:contextualSpacing/>
              <w:rPr>
                <w:rFonts w:asciiTheme="majorHAnsi" w:hAnsiTheme="majorHAnsi" w:cs="Helvetica"/>
              </w:rPr>
            </w:pPr>
            <w:r>
              <w:rPr>
                <w:rFonts w:asciiTheme="majorHAnsi" w:hAnsiTheme="majorHAnsi" w:cs="Helvetica"/>
                <w:b/>
              </w:rPr>
              <w:t xml:space="preserve">Tiree Community Business “TCB” </w:t>
            </w:r>
            <w:r w:rsidRPr="00232D78">
              <w:rPr>
                <w:rFonts w:asciiTheme="majorHAnsi" w:hAnsiTheme="majorHAnsi" w:cs="Helvetica"/>
                <w:b/>
              </w:rPr>
              <w:t>Directors</w:t>
            </w:r>
            <w:r w:rsidRPr="00232D78">
              <w:rPr>
                <w:rFonts w:asciiTheme="majorHAnsi" w:hAnsiTheme="majorHAnsi" w:cs="Helvetica"/>
              </w:rPr>
              <w:t xml:space="preserve">: </w:t>
            </w:r>
          </w:p>
          <w:p w14:paraId="4ED10659" w14:textId="1561AA6E" w:rsidR="00232D78" w:rsidRDefault="000A0676" w:rsidP="00232D78">
            <w:pPr>
              <w:spacing w:after="0" w:line="240" w:lineRule="auto"/>
              <w:ind w:left="720" w:hanging="720"/>
              <w:contextualSpacing/>
              <w:rPr>
                <w:rFonts w:asciiTheme="majorHAnsi" w:hAnsiTheme="majorHAnsi" w:cs="Helvetica"/>
              </w:rPr>
            </w:pPr>
            <w:r>
              <w:rPr>
                <w:rFonts w:asciiTheme="majorHAnsi" w:hAnsiTheme="majorHAnsi" w:cs="Helvetica"/>
              </w:rPr>
              <w:t>John Bottomley, Iain Gillies</w:t>
            </w:r>
            <w:r w:rsidR="00232D78">
              <w:rPr>
                <w:rFonts w:asciiTheme="majorHAnsi" w:hAnsiTheme="majorHAnsi" w:cs="Helvetica"/>
              </w:rPr>
              <w:t>,</w:t>
            </w:r>
            <w:r w:rsidR="00DB400C">
              <w:rPr>
                <w:rFonts w:asciiTheme="majorHAnsi" w:hAnsiTheme="majorHAnsi" w:cs="Helvetica"/>
              </w:rPr>
              <w:t xml:space="preserve"> </w:t>
            </w:r>
          </w:p>
          <w:p w14:paraId="43ED5D32" w14:textId="77777777" w:rsidR="00232D78" w:rsidRDefault="00232D78" w:rsidP="00232D78">
            <w:pPr>
              <w:spacing w:after="0" w:line="240" w:lineRule="auto"/>
              <w:ind w:left="720" w:hanging="720"/>
              <w:contextualSpacing/>
              <w:rPr>
                <w:rFonts w:asciiTheme="majorHAnsi" w:hAnsiTheme="majorHAnsi" w:cs="Helvetica"/>
              </w:rPr>
            </w:pPr>
            <w:r>
              <w:rPr>
                <w:rFonts w:asciiTheme="majorHAnsi" w:hAnsiTheme="majorHAnsi" w:cs="Helvetica"/>
                <w:b/>
              </w:rPr>
              <w:t xml:space="preserve">Tiree Rural Development </w:t>
            </w:r>
            <w:r w:rsidRPr="00232D78">
              <w:rPr>
                <w:rFonts w:asciiTheme="majorHAnsi" w:hAnsiTheme="majorHAnsi" w:cs="Helvetica"/>
                <w:b/>
              </w:rPr>
              <w:t>”TRD” Directors:</w:t>
            </w:r>
          </w:p>
          <w:p w14:paraId="041D3157" w14:textId="641B3D19" w:rsidR="00232D78" w:rsidRDefault="00232D78" w:rsidP="00232D78">
            <w:pPr>
              <w:spacing w:after="0" w:line="240" w:lineRule="auto"/>
              <w:ind w:left="720" w:hanging="720"/>
              <w:contextualSpacing/>
              <w:rPr>
                <w:rFonts w:asciiTheme="majorHAnsi" w:hAnsiTheme="majorHAnsi" w:cs="Helvetica"/>
              </w:rPr>
            </w:pPr>
            <w:r>
              <w:rPr>
                <w:rFonts w:asciiTheme="majorHAnsi" w:hAnsiTheme="majorHAnsi" w:cs="Helvetica"/>
              </w:rPr>
              <w:t xml:space="preserve">Susan Lamont, </w:t>
            </w:r>
          </w:p>
          <w:p w14:paraId="6EFA98D7" w14:textId="77777777" w:rsidR="00232D78" w:rsidRDefault="00232D78" w:rsidP="00232D78">
            <w:pPr>
              <w:spacing w:after="0" w:line="240" w:lineRule="auto"/>
              <w:ind w:left="720" w:hanging="720"/>
              <w:contextualSpacing/>
              <w:rPr>
                <w:rFonts w:asciiTheme="majorHAnsi" w:hAnsiTheme="majorHAnsi" w:cs="Helvetica"/>
                <w:b/>
              </w:rPr>
            </w:pPr>
            <w:r>
              <w:rPr>
                <w:rFonts w:asciiTheme="majorHAnsi" w:hAnsiTheme="majorHAnsi" w:cs="Helvetica"/>
                <w:b/>
              </w:rPr>
              <w:t>Tiree Community Development “TCDT” Directors:</w:t>
            </w:r>
          </w:p>
          <w:p w14:paraId="1EC65FD3" w14:textId="3E710A7B" w:rsidR="00232D78" w:rsidRPr="00232D78" w:rsidRDefault="00232D78" w:rsidP="00CB3F95">
            <w:pPr>
              <w:spacing w:after="0" w:line="240" w:lineRule="auto"/>
              <w:ind w:left="720" w:hanging="720"/>
              <w:contextualSpacing/>
              <w:rPr>
                <w:rFonts w:asciiTheme="majorHAnsi" w:hAnsiTheme="majorHAnsi" w:cs="Helvetica"/>
              </w:rPr>
            </w:pPr>
            <w:r w:rsidRPr="00232D78">
              <w:rPr>
                <w:rFonts w:asciiTheme="majorHAnsi" w:hAnsiTheme="majorHAnsi" w:cs="Helvetica"/>
              </w:rPr>
              <w:t>William-Angus MacLean, Ian Tainsh</w:t>
            </w:r>
            <w:r w:rsidR="000A0676">
              <w:rPr>
                <w:rFonts w:asciiTheme="majorHAnsi" w:hAnsiTheme="majorHAnsi" w:cs="Helvetica"/>
              </w:rPr>
              <w:t>, Andy Wright</w:t>
            </w:r>
          </w:p>
          <w:p w14:paraId="3B56F4E6" w14:textId="02D63FC1" w:rsidR="00232D78" w:rsidRPr="00232D78" w:rsidRDefault="00232D78" w:rsidP="00232D78">
            <w:pPr>
              <w:tabs>
                <w:tab w:val="left" w:pos="6510"/>
              </w:tabs>
              <w:spacing w:after="0" w:line="240" w:lineRule="auto"/>
              <w:contextualSpacing/>
              <w:rPr>
                <w:rFonts w:asciiTheme="majorHAnsi" w:hAnsiTheme="majorHAnsi" w:cs="Helvetica"/>
              </w:rPr>
            </w:pPr>
            <w:r>
              <w:rPr>
                <w:rFonts w:asciiTheme="majorHAnsi" w:hAnsiTheme="majorHAnsi" w:cs="Helvetica"/>
                <w:b/>
              </w:rPr>
              <w:t xml:space="preserve">An Talla </w:t>
            </w:r>
            <w:r w:rsidR="006F1933">
              <w:rPr>
                <w:rFonts w:asciiTheme="majorHAnsi" w:hAnsiTheme="majorHAnsi" w:cs="Helvetica"/>
                <w:b/>
              </w:rPr>
              <w:t>Directors</w:t>
            </w:r>
            <w:r>
              <w:rPr>
                <w:rFonts w:asciiTheme="majorHAnsi" w:hAnsiTheme="majorHAnsi" w:cs="Helvetica"/>
                <w:b/>
              </w:rPr>
              <w:t xml:space="preserve"> “AT” </w:t>
            </w:r>
            <w:r w:rsidR="000A0676">
              <w:rPr>
                <w:rFonts w:asciiTheme="majorHAnsi" w:hAnsiTheme="majorHAnsi" w:cs="Helvetica"/>
              </w:rPr>
              <w:t>None</w:t>
            </w:r>
            <w:r w:rsidRPr="00232D78">
              <w:rPr>
                <w:rFonts w:asciiTheme="majorHAnsi" w:hAnsiTheme="majorHAnsi" w:cs="Helvetica"/>
              </w:rPr>
              <w:tab/>
            </w:r>
          </w:p>
        </w:tc>
      </w:tr>
      <w:tr w:rsidR="00232D78" w:rsidRPr="00232D78" w14:paraId="48FD4A18" w14:textId="77777777" w:rsidTr="00232D78">
        <w:trPr>
          <w:trHeight w:val="405"/>
        </w:trPr>
        <w:tc>
          <w:tcPr>
            <w:tcW w:w="1242" w:type="dxa"/>
            <w:tcBorders>
              <w:top w:val="single" w:sz="4" w:space="0" w:color="000000"/>
              <w:left w:val="single" w:sz="4" w:space="0" w:color="000000"/>
              <w:bottom w:val="single" w:sz="4" w:space="0" w:color="000000"/>
              <w:right w:val="single" w:sz="4" w:space="0" w:color="000000"/>
            </w:tcBorders>
          </w:tcPr>
          <w:p w14:paraId="5599A26D" w14:textId="77777777" w:rsidR="00232D78" w:rsidRPr="00232D78" w:rsidRDefault="00232D78" w:rsidP="00232D78">
            <w:pPr>
              <w:pStyle w:val="NoSpacing"/>
              <w:ind w:left="720" w:hanging="720"/>
              <w:contextualSpacing/>
              <w:rPr>
                <w:rFonts w:asciiTheme="majorHAnsi" w:hAnsiTheme="majorHAnsi" w:cs="Arial"/>
                <w:b/>
                <w:bCs/>
              </w:rPr>
            </w:pPr>
            <w:r w:rsidRPr="00232D78">
              <w:rPr>
                <w:rFonts w:asciiTheme="majorHAnsi" w:hAnsiTheme="majorHAnsi" w:cs="Arial"/>
                <w:b/>
                <w:bCs/>
              </w:rPr>
              <w:t>Apologies:</w:t>
            </w:r>
          </w:p>
        </w:tc>
        <w:tc>
          <w:tcPr>
            <w:tcW w:w="9440" w:type="dxa"/>
            <w:tcBorders>
              <w:top w:val="single" w:sz="4" w:space="0" w:color="000000"/>
              <w:left w:val="single" w:sz="4" w:space="0" w:color="000000"/>
              <w:bottom w:val="single" w:sz="4" w:space="0" w:color="000000"/>
              <w:right w:val="single" w:sz="4" w:space="0" w:color="000000"/>
            </w:tcBorders>
          </w:tcPr>
          <w:p w14:paraId="47F9892C" w14:textId="77777777" w:rsidR="00CB3F95" w:rsidRDefault="00232D78" w:rsidP="00DB400C">
            <w:pPr>
              <w:spacing w:after="0" w:line="240" w:lineRule="auto"/>
              <w:ind w:left="720" w:hanging="720"/>
              <w:contextualSpacing/>
              <w:rPr>
                <w:rFonts w:asciiTheme="majorHAnsi" w:hAnsiTheme="majorHAnsi" w:cs="Helvetica"/>
              </w:rPr>
            </w:pPr>
            <w:r>
              <w:rPr>
                <w:rFonts w:asciiTheme="majorHAnsi" w:hAnsiTheme="majorHAnsi" w:cs="Helvetica"/>
              </w:rPr>
              <w:t xml:space="preserve">Josie Brown, </w:t>
            </w:r>
            <w:r w:rsidR="00DB400C">
              <w:rPr>
                <w:rFonts w:asciiTheme="majorHAnsi" w:hAnsiTheme="majorHAnsi" w:cs="Helvetica"/>
              </w:rPr>
              <w:t xml:space="preserve">Rosaleen Campbell, </w:t>
            </w:r>
            <w:r w:rsidR="000A0676">
              <w:rPr>
                <w:rFonts w:asciiTheme="majorHAnsi" w:hAnsiTheme="majorHAnsi" w:cs="Helvetica"/>
              </w:rPr>
              <w:t>Fiona Malcolm, Tish MacKi</w:t>
            </w:r>
            <w:r w:rsidR="00CB3F95">
              <w:rPr>
                <w:rFonts w:asciiTheme="majorHAnsi" w:hAnsiTheme="majorHAnsi" w:cs="Helvetica"/>
              </w:rPr>
              <w:t xml:space="preserve">nnon, </w:t>
            </w:r>
          </w:p>
          <w:p w14:paraId="01F90339" w14:textId="4B10443C" w:rsidR="00232D78" w:rsidRPr="00232D78" w:rsidRDefault="00CB3F95" w:rsidP="00DB400C">
            <w:pPr>
              <w:spacing w:after="0" w:line="240" w:lineRule="auto"/>
              <w:ind w:left="720" w:hanging="720"/>
              <w:contextualSpacing/>
              <w:rPr>
                <w:rFonts w:asciiTheme="majorHAnsi" w:hAnsiTheme="majorHAnsi" w:cs="Helvetica"/>
              </w:rPr>
            </w:pPr>
            <w:r>
              <w:rPr>
                <w:rFonts w:asciiTheme="majorHAnsi" w:hAnsiTheme="majorHAnsi" w:cs="Helvetica"/>
              </w:rPr>
              <w:t xml:space="preserve">Archie-John </w:t>
            </w:r>
            <w:r w:rsidR="00DB400C">
              <w:rPr>
                <w:rFonts w:asciiTheme="majorHAnsi" w:hAnsiTheme="majorHAnsi" w:cs="Helvetica"/>
              </w:rPr>
              <w:t xml:space="preserve">MacLean, Andy </w:t>
            </w:r>
            <w:r w:rsidR="000A0676">
              <w:rPr>
                <w:rFonts w:asciiTheme="majorHAnsi" w:hAnsiTheme="majorHAnsi" w:cs="Helvetica"/>
              </w:rPr>
              <w:t>Phillips</w:t>
            </w:r>
            <w:r w:rsidR="00DB400C">
              <w:rPr>
                <w:rFonts w:asciiTheme="majorHAnsi" w:hAnsiTheme="majorHAnsi" w:cs="Helvetica"/>
              </w:rPr>
              <w:t xml:space="preserve">, </w:t>
            </w:r>
          </w:p>
        </w:tc>
      </w:tr>
    </w:tbl>
    <w:p w14:paraId="381050E4" w14:textId="77777777" w:rsidR="00232D78" w:rsidRPr="00232D78" w:rsidRDefault="00232D78" w:rsidP="00232D78">
      <w:pPr>
        <w:pStyle w:val="ListParagraph"/>
        <w:tabs>
          <w:tab w:val="left" w:pos="6765"/>
        </w:tabs>
        <w:spacing w:after="0" w:line="240" w:lineRule="auto"/>
        <w:ind w:left="0"/>
        <w:contextualSpacing/>
        <w:rPr>
          <w:rFonts w:asciiTheme="majorHAnsi" w:hAnsiTheme="majorHAnsi"/>
        </w:rPr>
      </w:pPr>
      <w:r w:rsidRPr="00232D78">
        <w:rPr>
          <w:rFonts w:asciiTheme="majorHAnsi" w:hAnsiTheme="majorHAnsi"/>
        </w:rPr>
        <w:tab/>
      </w:r>
    </w:p>
    <w:p w14:paraId="64FC00F6" w14:textId="08B506B8" w:rsidR="00232D78" w:rsidRPr="00232D78" w:rsidRDefault="003025F5" w:rsidP="00232D78">
      <w:pPr>
        <w:pStyle w:val="ListParagraph"/>
        <w:numPr>
          <w:ilvl w:val="0"/>
          <w:numId w:val="1"/>
        </w:numPr>
        <w:spacing w:after="0" w:line="240" w:lineRule="auto"/>
        <w:contextualSpacing/>
        <w:rPr>
          <w:rFonts w:asciiTheme="majorHAnsi" w:hAnsiTheme="majorHAnsi"/>
        </w:rPr>
      </w:pPr>
      <w:r>
        <w:rPr>
          <w:rFonts w:asciiTheme="majorHAnsi" w:hAnsiTheme="majorHAnsi"/>
          <w:b/>
        </w:rPr>
        <w:t>Appoint Chairperson and Minute Secretary</w:t>
      </w:r>
    </w:p>
    <w:p w14:paraId="58F37883" w14:textId="77777777" w:rsidR="000A0676" w:rsidRPr="00C30F4B" w:rsidRDefault="00232D78" w:rsidP="000A0676">
      <w:pPr>
        <w:pStyle w:val="ListParagraph"/>
        <w:numPr>
          <w:ilvl w:val="0"/>
          <w:numId w:val="2"/>
        </w:numPr>
        <w:spacing w:after="0" w:line="240" w:lineRule="auto"/>
        <w:contextualSpacing/>
        <w:rPr>
          <w:rFonts w:asciiTheme="majorHAnsi" w:hAnsiTheme="majorHAnsi" w:cs="Helvetica"/>
        </w:rPr>
      </w:pPr>
      <w:r w:rsidRPr="00232D78">
        <w:rPr>
          <w:rFonts w:asciiTheme="majorHAnsi" w:hAnsiTheme="majorHAnsi"/>
        </w:rPr>
        <w:t xml:space="preserve">William-Angus MacLean </w:t>
      </w:r>
      <w:r w:rsidR="000A0676">
        <w:rPr>
          <w:rFonts w:asciiTheme="majorHAnsi" w:hAnsiTheme="majorHAnsi"/>
        </w:rPr>
        <w:t>said that as no Chair had been elected at the first meeting he was prepared to act as chair for this meeting.  This was agreed.</w:t>
      </w:r>
    </w:p>
    <w:p w14:paraId="7F27DF1A" w14:textId="10787D56" w:rsidR="00C30F4B" w:rsidRPr="000A0676" w:rsidRDefault="00C30F4B" w:rsidP="000A0676">
      <w:pPr>
        <w:pStyle w:val="ListParagraph"/>
        <w:numPr>
          <w:ilvl w:val="0"/>
          <w:numId w:val="2"/>
        </w:numPr>
        <w:spacing w:after="0" w:line="240" w:lineRule="auto"/>
        <w:contextualSpacing/>
        <w:rPr>
          <w:rFonts w:asciiTheme="majorHAnsi" w:hAnsiTheme="majorHAnsi" w:cs="Helvetica"/>
        </w:rPr>
      </w:pPr>
      <w:r>
        <w:rPr>
          <w:rFonts w:asciiTheme="majorHAnsi" w:hAnsiTheme="majorHAnsi" w:cs="Times New Roman"/>
        </w:rPr>
        <w:t xml:space="preserve">IT volunteered to take the minute of this meeting and </w:t>
      </w:r>
      <w:r w:rsidRPr="00833594">
        <w:rPr>
          <w:rFonts w:asciiTheme="majorHAnsi" w:hAnsiTheme="majorHAnsi" w:cs="Times New Roman"/>
          <w:b/>
        </w:rPr>
        <w:t>this was agreed</w:t>
      </w:r>
      <w:r>
        <w:rPr>
          <w:rFonts w:asciiTheme="majorHAnsi" w:hAnsiTheme="majorHAnsi" w:cs="Times New Roman"/>
        </w:rPr>
        <w:t xml:space="preserve">.  AW said that future minutes would be taken by Shari or Louise.  This was noted. </w:t>
      </w:r>
    </w:p>
    <w:p w14:paraId="68C9D59C" w14:textId="0F631335" w:rsidR="00232D78" w:rsidRPr="000A0676" w:rsidRDefault="000A0676" w:rsidP="000A0676">
      <w:pPr>
        <w:spacing w:after="0" w:line="240" w:lineRule="auto"/>
        <w:contextualSpacing/>
        <w:rPr>
          <w:rFonts w:asciiTheme="majorHAnsi" w:hAnsiTheme="majorHAnsi" w:cs="Helvetica"/>
        </w:rPr>
      </w:pPr>
      <w:r w:rsidRPr="000A0676">
        <w:rPr>
          <w:rFonts w:asciiTheme="majorHAnsi" w:hAnsiTheme="majorHAnsi" w:cs="Helvetica"/>
        </w:rPr>
        <w:t xml:space="preserve"> </w:t>
      </w:r>
    </w:p>
    <w:p w14:paraId="23CF68EF" w14:textId="05F68BE1" w:rsidR="003025F5" w:rsidRPr="003025F5" w:rsidRDefault="003025F5" w:rsidP="00232D78">
      <w:pPr>
        <w:numPr>
          <w:ilvl w:val="0"/>
          <w:numId w:val="1"/>
        </w:numPr>
        <w:spacing w:after="0" w:line="240" w:lineRule="auto"/>
        <w:contextualSpacing/>
        <w:rPr>
          <w:rFonts w:asciiTheme="majorHAnsi" w:hAnsiTheme="majorHAnsi" w:cs="Helvetica"/>
        </w:rPr>
      </w:pPr>
      <w:r>
        <w:rPr>
          <w:rFonts w:asciiTheme="majorHAnsi" w:hAnsiTheme="majorHAnsi" w:cs="Helvetica"/>
          <w:b/>
        </w:rPr>
        <w:t>Welcome and Apologies</w:t>
      </w:r>
    </w:p>
    <w:p w14:paraId="66F9531E" w14:textId="60BE3F06" w:rsidR="003025F5" w:rsidRPr="00667716" w:rsidRDefault="005F253A" w:rsidP="00667716">
      <w:pPr>
        <w:pStyle w:val="ListParagraph"/>
        <w:numPr>
          <w:ilvl w:val="0"/>
          <w:numId w:val="6"/>
        </w:numPr>
        <w:spacing w:after="0" w:line="240" w:lineRule="auto"/>
        <w:ind w:left="1418" w:hanging="284"/>
        <w:contextualSpacing/>
        <w:rPr>
          <w:rFonts w:asciiTheme="majorHAnsi" w:hAnsiTheme="majorHAnsi" w:cs="Helvetica"/>
        </w:rPr>
      </w:pPr>
      <w:r>
        <w:rPr>
          <w:rFonts w:asciiTheme="majorHAnsi" w:hAnsiTheme="majorHAnsi" w:cs="Times New Roman"/>
        </w:rPr>
        <w:t>WAM welcomed everyone to the meeting.</w:t>
      </w:r>
    </w:p>
    <w:p w14:paraId="233A7611" w14:textId="77777777" w:rsidR="003025F5" w:rsidRPr="003025F5" w:rsidRDefault="003025F5" w:rsidP="003025F5">
      <w:pPr>
        <w:spacing w:after="0" w:line="240" w:lineRule="auto"/>
        <w:ind w:left="927"/>
        <w:contextualSpacing/>
        <w:rPr>
          <w:rFonts w:asciiTheme="majorHAnsi" w:hAnsiTheme="majorHAnsi" w:cs="Helvetica"/>
        </w:rPr>
      </w:pPr>
    </w:p>
    <w:p w14:paraId="58764420" w14:textId="77777777" w:rsidR="000A0676" w:rsidRPr="000A0676" w:rsidRDefault="000A0676" w:rsidP="00232D78">
      <w:pPr>
        <w:numPr>
          <w:ilvl w:val="0"/>
          <w:numId w:val="1"/>
        </w:numPr>
        <w:spacing w:after="0" w:line="240" w:lineRule="auto"/>
        <w:contextualSpacing/>
        <w:rPr>
          <w:rFonts w:asciiTheme="majorHAnsi" w:hAnsiTheme="majorHAnsi" w:cs="Helvetica"/>
        </w:rPr>
      </w:pPr>
      <w:r>
        <w:rPr>
          <w:rFonts w:asciiTheme="majorHAnsi" w:hAnsiTheme="majorHAnsi"/>
          <w:b/>
        </w:rPr>
        <w:t>Minutes of first meeting dated 23 February 2017</w:t>
      </w:r>
    </w:p>
    <w:p w14:paraId="0863FDA9" w14:textId="70589000" w:rsidR="008979D9" w:rsidRPr="00C30F4B" w:rsidRDefault="000A0676" w:rsidP="00232D78">
      <w:pPr>
        <w:numPr>
          <w:ilvl w:val="0"/>
          <w:numId w:val="2"/>
        </w:numPr>
        <w:spacing w:after="0" w:line="240" w:lineRule="auto"/>
        <w:contextualSpacing/>
        <w:rPr>
          <w:rFonts w:asciiTheme="majorHAnsi" w:hAnsiTheme="majorHAnsi" w:cs="Times New Roman"/>
        </w:rPr>
      </w:pPr>
      <w:r w:rsidRPr="00C30F4B">
        <w:rPr>
          <w:rFonts w:asciiTheme="majorHAnsi" w:hAnsiTheme="majorHAnsi" w:cs="Times New Roman"/>
        </w:rPr>
        <w:t xml:space="preserve">The minute which had been </w:t>
      </w:r>
      <w:r w:rsidR="00B33F08" w:rsidRPr="00C30F4B">
        <w:rPr>
          <w:rFonts w:asciiTheme="majorHAnsi" w:hAnsiTheme="majorHAnsi" w:cs="Times New Roman"/>
        </w:rPr>
        <w:t>circulated</w:t>
      </w:r>
      <w:r w:rsidRPr="00C30F4B">
        <w:rPr>
          <w:rFonts w:asciiTheme="majorHAnsi" w:hAnsiTheme="majorHAnsi" w:cs="Times New Roman"/>
        </w:rPr>
        <w:t xml:space="preserve"> was </w:t>
      </w:r>
      <w:r w:rsidR="006F1933">
        <w:rPr>
          <w:rFonts w:asciiTheme="majorHAnsi" w:hAnsiTheme="majorHAnsi" w:cs="Times New Roman"/>
        </w:rPr>
        <w:t>proposed</w:t>
      </w:r>
      <w:r w:rsidR="006F1933" w:rsidRPr="00C30F4B">
        <w:rPr>
          <w:rFonts w:asciiTheme="majorHAnsi" w:hAnsiTheme="majorHAnsi" w:cs="Times New Roman"/>
        </w:rPr>
        <w:t xml:space="preserve"> </w:t>
      </w:r>
      <w:r w:rsidRPr="00C30F4B">
        <w:rPr>
          <w:rFonts w:asciiTheme="majorHAnsi" w:hAnsiTheme="majorHAnsi" w:cs="Times New Roman"/>
        </w:rPr>
        <w:t>by IG and seconded by JB</w:t>
      </w:r>
    </w:p>
    <w:p w14:paraId="7F06F723" w14:textId="77777777" w:rsidR="00232D78" w:rsidRPr="00232D78" w:rsidRDefault="00232D78" w:rsidP="00232D78">
      <w:pPr>
        <w:spacing w:after="0" w:line="240" w:lineRule="auto"/>
        <w:ind w:left="1440"/>
        <w:contextualSpacing/>
        <w:rPr>
          <w:rFonts w:asciiTheme="majorHAnsi" w:hAnsiTheme="majorHAnsi" w:cs="Helvetica"/>
        </w:rPr>
      </w:pPr>
    </w:p>
    <w:p w14:paraId="4943E324" w14:textId="3C5DC767" w:rsidR="00232D78" w:rsidRPr="00232D78" w:rsidRDefault="00C30F4B" w:rsidP="00232D78">
      <w:pPr>
        <w:numPr>
          <w:ilvl w:val="0"/>
          <w:numId w:val="1"/>
        </w:numPr>
        <w:spacing w:after="0" w:line="240" w:lineRule="auto"/>
        <w:contextualSpacing/>
        <w:rPr>
          <w:rFonts w:asciiTheme="majorHAnsi" w:hAnsiTheme="majorHAnsi" w:cs="Helvetica"/>
        </w:rPr>
      </w:pPr>
      <w:r>
        <w:rPr>
          <w:rFonts w:asciiTheme="majorHAnsi" w:hAnsiTheme="majorHAnsi" w:cs="Helvetica"/>
          <w:b/>
        </w:rPr>
        <w:t>Matters arising</w:t>
      </w:r>
    </w:p>
    <w:p w14:paraId="2570667F" w14:textId="293B9888" w:rsidR="00232D78" w:rsidRDefault="00C30F4B" w:rsidP="00C30F4B">
      <w:pPr>
        <w:numPr>
          <w:ilvl w:val="0"/>
          <w:numId w:val="2"/>
        </w:numPr>
        <w:spacing w:after="0" w:line="240" w:lineRule="auto"/>
        <w:contextualSpacing/>
        <w:rPr>
          <w:rFonts w:asciiTheme="majorHAnsi" w:hAnsiTheme="majorHAnsi" w:cs="Helvetica"/>
        </w:rPr>
      </w:pPr>
      <w:r>
        <w:rPr>
          <w:rFonts w:asciiTheme="majorHAnsi" w:hAnsiTheme="majorHAnsi" w:cs="Helvetica"/>
          <w:b/>
        </w:rPr>
        <w:t xml:space="preserve">SL </w:t>
      </w:r>
      <w:r>
        <w:rPr>
          <w:rFonts w:asciiTheme="majorHAnsi" w:hAnsiTheme="majorHAnsi" w:cs="Helvetica"/>
        </w:rPr>
        <w:t xml:space="preserve">indicated that TRD had not prepared a written list of owned assets. </w:t>
      </w:r>
      <w:r w:rsidR="00B33F08" w:rsidRPr="00667716">
        <w:rPr>
          <w:rFonts w:asciiTheme="majorHAnsi" w:hAnsiTheme="majorHAnsi" w:cs="Helvetica"/>
        </w:rPr>
        <w:t xml:space="preserve">WAM also said that the Trust </w:t>
      </w:r>
      <w:r w:rsidR="00B33F08">
        <w:rPr>
          <w:rFonts w:asciiTheme="majorHAnsi" w:hAnsiTheme="majorHAnsi" w:cs="Helvetica"/>
        </w:rPr>
        <w:t>did not have a typed schedule of</w:t>
      </w:r>
      <w:r w:rsidR="00B33F08" w:rsidRPr="00667716">
        <w:rPr>
          <w:rFonts w:asciiTheme="majorHAnsi" w:hAnsiTheme="majorHAnsi" w:cs="Helvetica"/>
        </w:rPr>
        <w:t xml:space="preserve"> assets to table. </w:t>
      </w:r>
      <w:r w:rsidR="00B33F08">
        <w:rPr>
          <w:rFonts w:asciiTheme="majorHAnsi" w:hAnsiTheme="majorHAnsi" w:cs="Helvetica"/>
        </w:rPr>
        <w:t xml:space="preserve"> </w:t>
      </w:r>
      <w:r w:rsidR="00667716">
        <w:rPr>
          <w:rFonts w:asciiTheme="majorHAnsi" w:hAnsiTheme="majorHAnsi" w:cs="Helvetica"/>
        </w:rPr>
        <w:t>It was agreed that this would be dealt with verbally later in the meeting.</w:t>
      </w:r>
    </w:p>
    <w:p w14:paraId="66D1798C" w14:textId="10993562" w:rsidR="00C30F4B" w:rsidRDefault="003025F5" w:rsidP="00C30F4B">
      <w:pPr>
        <w:numPr>
          <w:ilvl w:val="0"/>
          <w:numId w:val="2"/>
        </w:numPr>
        <w:spacing w:after="0" w:line="240" w:lineRule="auto"/>
        <w:contextualSpacing/>
        <w:rPr>
          <w:rFonts w:asciiTheme="majorHAnsi" w:hAnsiTheme="majorHAnsi" w:cs="Helvetica"/>
        </w:rPr>
      </w:pPr>
      <w:r>
        <w:rPr>
          <w:rFonts w:asciiTheme="majorHAnsi" w:hAnsiTheme="majorHAnsi" w:cs="Helvetica"/>
          <w:b/>
        </w:rPr>
        <w:t xml:space="preserve">WAM </w:t>
      </w:r>
      <w:r>
        <w:rPr>
          <w:rFonts w:asciiTheme="majorHAnsi" w:hAnsiTheme="majorHAnsi" w:cs="Helvetica"/>
        </w:rPr>
        <w:t>noted the absence of any representative from An Talla.  He suggested that it is important that the AT committee be represented at these meetings.  IG supported this saying that AT was without doubt</w:t>
      </w:r>
      <w:r w:rsidR="003308BF">
        <w:rPr>
          <w:rFonts w:asciiTheme="majorHAnsi" w:hAnsiTheme="majorHAnsi" w:cs="Helvetica"/>
        </w:rPr>
        <w:t xml:space="preserve"> one of</w:t>
      </w:r>
      <w:r>
        <w:rPr>
          <w:rFonts w:asciiTheme="majorHAnsi" w:hAnsiTheme="majorHAnsi" w:cs="Helvetica"/>
        </w:rPr>
        <w:t xml:space="preserve"> the most important island asset</w:t>
      </w:r>
      <w:r w:rsidR="004B7BD8">
        <w:rPr>
          <w:rFonts w:asciiTheme="majorHAnsi" w:hAnsiTheme="majorHAnsi" w:cs="Helvetica"/>
        </w:rPr>
        <w:t>s</w:t>
      </w:r>
      <w:r>
        <w:rPr>
          <w:rFonts w:asciiTheme="majorHAnsi" w:hAnsiTheme="majorHAnsi" w:cs="Helvetica"/>
        </w:rPr>
        <w:t>.</w:t>
      </w:r>
    </w:p>
    <w:p w14:paraId="2FB0297D" w14:textId="60A1B1DD" w:rsidR="003025F5" w:rsidRDefault="003025F5" w:rsidP="00C30F4B">
      <w:pPr>
        <w:numPr>
          <w:ilvl w:val="0"/>
          <w:numId w:val="2"/>
        </w:numPr>
        <w:spacing w:after="0" w:line="240" w:lineRule="auto"/>
        <w:contextualSpacing/>
        <w:rPr>
          <w:rFonts w:asciiTheme="majorHAnsi" w:hAnsiTheme="majorHAnsi" w:cs="Helvetica"/>
        </w:rPr>
      </w:pPr>
      <w:r w:rsidRPr="003025F5">
        <w:rPr>
          <w:rFonts w:asciiTheme="majorHAnsi" w:hAnsiTheme="majorHAnsi" w:cs="Helvetica"/>
        </w:rPr>
        <w:t>JB suggest</w:t>
      </w:r>
      <w:r>
        <w:rPr>
          <w:rFonts w:asciiTheme="majorHAnsi" w:hAnsiTheme="majorHAnsi" w:cs="Helvetica"/>
        </w:rPr>
        <w:t xml:space="preserve">ed that their non-attendance </w:t>
      </w:r>
      <w:r w:rsidR="00B33F08">
        <w:rPr>
          <w:rFonts w:asciiTheme="majorHAnsi" w:hAnsiTheme="majorHAnsi" w:cs="Helvetica"/>
        </w:rPr>
        <w:t>might</w:t>
      </w:r>
      <w:r w:rsidRPr="003025F5">
        <w:rPr>
          <w:rFonts w:asciiTheme="majorHAnsi" w:hAnsiTheme="majorHAnsi" w:cs="Helvetica"/>
        </w:rPr>
        <w:t xml:space="preserve"> be partly due to the late </w:t>
      </w:r>
      <w:r w:rsidR="003308BF">
        <w:rPr>
          <w:rFonts w:asciiTheme="majorHAnsi" w:hAnsiTheme="majorHAnsi" w:cs="Helvetica"/>
        </w:rPr>
        <w:t>reminder</w:t>
      </w:r>
      <w:r w:rsidR="006F1933" w:rsidRPr="003025F5">
        <w:rPr>
          <w:rFonts w:asciiTheme="majorHAnsi" w:hAnsiTheme="majorHAnsi" w:cs="Helvetica"/>
        </w:rPr>
        <w:t xml:space="preserve"> </w:t>
      </w:r>
      <w:r w:rsidRPr="003025F5">
        <w:rPr>
          <w:rFonts w:asciiTheme="majorHAnsi" w:hAnsiTheme="majorHAnsi" w:cs="Helvetica"/>
        </w:rPr>
        <w:t>of tonight’s meeting.</w:t>
      </w:r>
      <w:r>
        <w:rPr>
          <w:rFonts w:asciiTheme="majorHAnsi" w:hAnsiTheme="majorHAnsi" w:cs="Helvetica"/>
        </w:rPr>
        <w:t xml:space="preserve">  IT said that this was because </w:t>
      </w:r>
      <w:r w:rsidR="00B33F08">
        <w:rPr>
          <w:rFonts w:asciiTheme="majorHAnsi" w:hAnsiTheme="majorHAnsi" w:cs="Helvetica"/>
        </w:rPr>
        <w:t>no one</w:t>
      </w:r>
      <w:r>
        <w:rPr>
          <w:rFonts w:asciiTheme="majorHAnsi" w:hAnsiTheme="majorHAnsi" w:cs="Helvetica"/>
        </w:rPr>
        <w:t xml:space="preserve"> had agreed to take on the role of meeting secretary.  </w:t>
      </w:r>
      <w:r w:rsidR="00B33F08">
        <w:rPr>
          <w:rFonts w:asciiTheme="majorHAnsi" w:hAnsiTheme="majorHAnsi" w:cs="Helvetica"/>
        </w:rPr>
        <w:t>The Trust staff would now take on this role</w:t>
      </w:r>
      <w:r>
        <w:rPr>
          <w:rFonts w:asciiTheme="majorHAnsi" w:hAnsiTheme="majorHAnsi" w:cs="Helvetica"/>
        </w:rPr>
        <w:t>.</w:t>
      </w:r>
    </w:p>
    <w:p w14:paraId="493B1CA3" w14:textId="36314D24" w:rsidR="00667716" w:rsidRDefault="00667716" w:rsidP="00C30F4B">
      <w:pPr>
        <w:numPr>
          <w:ilvl w:val="0"/>
          <w:numId w:val="2"/>
        </w:numPr>
        <w:spacing w:after="0" w:line="240" w:lineRule="auto"/>
        <w:contextualSpacing/>
        <w:rPr>
          <w:rFonts w:asciiTheme="majorHAnsi" w:hAnsiTheme="majorHAnsi" w:cs="Helvetica"/>
        </w:rPr>
      </w:pPr>
      <w:r>
        <w:rPr>
          <w:rFonts w:asciiTheme="majorHAnsi" w:hAnsiTheme="majorHAnsi" w:cs="Helvetica"/>
          <w:b/>
        </w:rPr>
        <w:t>Revision to name.</w:t>
      </w:r>
      <w:r>
        <w:rPr>
          <w:rFonts w:asciiTheme="majorHAnsi" w:hAnsiTheme="majorHAnsi" w:cs="Helvetica"/>
        </w:rPr>
        <w:t xml:space="preserve">  Since the last meeting further consideration had been </w:t>
      </w:r>
      <w:r w:rsidR="00B33F08">
        <w:rPr>
          <w:rFonts w:asciiTheme="majorHAnsi" w:hAnsiTheme="majorHAnsi" w:cs="Helvetica"/>
        </w:rPr>
        <w:t>given</w:t>
      </w:r>
      <w:r>
        <w:rPr>
          <w:rFonts w:asciiTheme="majorHAnsi" w:hAnsiTheme="majorHAnsi" w:cs="Helvetica"/>
        </w:rPr>
        <w:t xml:space="preserve"> to </w:t>
      </w:r>
      <w:r w:rsidR="005F253A">
        <w:rPr>
          <w:rFonts w:asciiTheme="majorHAnsi" w:hAnsiTheme="majorHAnsi" w:cs="Helvetica"/>
        </w:rPr>
        <w:t xml:space="preserve">and advice sought regarding </w:t>
      </w:r>
      <w:r>
        <w:rPr>
          <w:rFonts w:asciiTheme="majorHAnsi" w:hAnsiTheme="majorHAnsi" w:cs="Helvetica"/>
        </w:rPr>
        <w:t>the Gaelic name for the grou</w:t>
      </w:r>
      <w:r w:rsidR="00903980">
        <w:rPr>
          <w:rFonts w:asciiTheme="majorHAnsi" w:hAnsiTheme="majorHAnsi" w:cs="Helvetica"/>
        </w:rPr>
        <w:t xml:space="preserve">p and this was now proposed as </w:t>
      </w:r>
      <w:r w:rsidR="00903980">
        <w:rPr>
          <w:rFonts w:asciiTheme="majorHAnsi" w:hAnsiTheme="majorHAnsi" w:cs="Helvetica"/>
          <w:b/>
        </w:rPr>
        <w:t xml:space="preserve">TIRISDICH CÒMHLA </w:t>
      </w:r>
      <w:r w:rsidR="003308BF">
        <w:rPr>
          <w:rFonts w:asciiTheme="majorHAnsi" w:hAnsiTheme="majorHAnsi" w:cs="Helvetica"/>
          <w:b/>
        </w:rPr>
        <w:t>(</w:t>
      </w:r>
      <w:r w:rsidR="003308BF">
        <w:rPr>
          <w:rFonts w:asciiTheme="majorHAnsi" w:hAnsiTheme="majorHAnsi" w:cs="Helvetica"/>
          <w:i/>
        </w:rPr>
        <w:t>Tiree (people) Together).</w:t>
      </w:r>
    </w:p>
    <w:p w14:paraId="7E5DAD42" w14:textId="78A84CB2" w:rsidR="000379F2" w:rsidRDefault="000379F2">
      <w:pPr>
        <w:spacing w:after="0" w:line="240" w:lineRule="auto"/>
        <w:rPr>
          <w:rFonts w:asciiTheme="majorHAnsi" w:hAnsiTheme="majorHAnsi" w:cs="Helvetica"/>
        </w:rPr>
      </w:pPr>
      <w:r>
        <w:rPr>
          <w:rFonts w:asciiTheme="majorHAnsi" w:hAnsiTheme="majorHAnsi" w:cs="Helvetica"/>
        </w:rPr>
        <w:br w:type="page"/>
      </w:r>
    </w:p>
    <w:p w14:paraId="6B935274" w14:textId="77777777" w:rsidR="00667716" w:rsidRPr="003025F5" w:rsidRDefault="00667716" w:rsidP="00667716">
      <w:pPr>
        <w:spacing w:after="0" w:line="240" w:lineRule="auto"/>
        <w:ind w:left="1440"/>
        <w:contextualSpacing/>
        <w:rPr>
          <w:rFonts w:asciiTheme="majorHAnsi" w:hAnsiTheme="majorHAnsi" w:cs="Helvetica"/>
        </w:rPr>
      </w:pPr>
    </w:p>
    <w:p w14:paraId="6418E170" w14:textId="22D81A32" w:rsidR="00232D78" w:rsidRPr="00232D78" w:rsidRDefault="00667716" w:rsidP="00232D78">
      <w:pPr>
        <w:numPr>
          <w:ilvl w:val="0"/>
          <w:numId w:val="1"/>
        </w:numPr>
        <w:spacing w:after="0" w:line="240" w:lineRule="auto"/>
        <w:contextualSpacing/>
        <w:rPr>
          <w:rFonts w:asciiTheme="majorHAnsi" w:hAnsiTheme="majorHAnsi" w:cs="Helvetica"/>
        </w:rPr>
      </w:pPr>
      <w:r>
        <w:rPr>
          <w:rFonts w:asciiTheme="majorHAnsi" w:hAnsiTheme="majorHAnsi" w:cs="Helvetica"/>
          <w:b/>
          <w:bCs/>
        </w:rPr>
        <w:t>Strategic Goals</w:t>
      </w:r>
    </w:p>
    <w:p w14:paraId="6DCECE7E" w14:textId="5BBB2DF0" w:rsidR="00667716" w:rsidRPr="00667716" w:rsidRDefault="00667716" w:rsidP="009735CA">
      <w:pPr>
        <w:spacing w:after="0" w:line="240" w:lineRule="auto"/>
        <w:ind w:left="567"/>
        <w:contextualSpacing/>
        <w:rPr>
          <w:rFonts w:asciiTheme="majorHAnsi" w:hAnsiTheme="majorHAnsi" w:cs="Times New Roman"/>
          <w:b/>
        </w:rPr>
      </w:pPr>
      <w:r>
        <w:rPr>
          <w:rFonts w:asciiTheme="majorHAnsi" w:hAnsiTheme="majorHAnsi" w:cs="Times New Roman"/>
        </w:rPr>
        <w:t xml:space="preserve">WAM reminded the meeting that </w:t>
      </w:r>
      <w:r>
        <w:rPr>
          <w:rFonts w:asciiTheme="majorHAnsi" w:hAnsiTheme="majorHAnsi" w:cs="Times New Roman"/>
          <w:b/>
        </w:rPr>
        <w:t xml:space="preserve">TCDT, TCB and TRD </w:t>
      </w:r>
      <w:r>
        <w:rPr>
          <w:rFonts w:asciiTheme="majorHAnsi" w:hAnsiTheme="majorHAnsi" w:cs="Times New Roman"/>
        </w:rPr>
        <w:t xml:space="preserve">had been asked to consider what each group agrees are </w:t>
      </w:r>
      <w:r w:rsidR="00B33F08">
        <w:rPr>
          <w:rFonts w:asciiTheme="majorHAnsi" w:hAnsiTheme="majorHAnsi" w:cs="Times New Roman"/>
        </w:rPr>
        <w:t>their</w:t>
      </w:r>
      <w:r>
        <w:rPr>
          <w:rFonts w:asciiTheme="majorHAnsi" w:hAnsiTheme="majorHAnsi" w:cs="Times New Roman"/>
        </w:rPr>
        <w:t xml:space="preserve"> strategic goa</w:t>
      </w:r>
      <w:r w:rsidR="00903980">
        <w:rPr>
          <w:rFonts w:asciiTheme="majorHAnsi" w:hAnsiTheme="majorHAnsi" w:cs="Times New Roman"/>
        </w:rPr>
        <w:t xml:space="preserve">ls over the short and long term and these are set out in </w:t>
      </w:r>
      <w:r w:rsidR="00903980">
        <w:rPr>
          <w:rFonts w:asciiTheme="majorHAnsi" w:hAnsiTheme="majorHAnsi" w:cs="Times New Roman"/>
          <w:b/>
        </w:rPr>
        <w:t>Appendix A</w:t>
      </w:r>
    </w:p>
    <w:p w14:paraId="298D7495" w14:textId="2A9DBE2D" w:rsidR="00833594" w:rsidRPr="00903980" w:rsidRDefault="00833594" w:rsidP="00903980">
      <w:pPr>
        <w:spacing w:after="0" w:line="240" w:lineRule="auto"/>
        <w:ind w:left="2160"/>
        <w:contextualSpacing/>
        <w:rPr>
          <w:rFonts w:asciiTheme="majorHAnsi" w:hAnsiTheme="majorHAnsi" w:cs="Times New Roman"/>
          <w:b/>
        </w:rPr>
      </w:pPr>
    </w:p>
    <w:p w14:paraId="32BE4B60" w14:textId="34908078" w:rsidR="00833594" w:rsidRDefault="009735CA" w:rsidP="009735CA">
      <w:pPr>
        <w:spacing w:after="0" w:line="240" w:lineRule="auto"/>
        <w:ind w:left="567"/>
        <w:contextualSpacing/>
        <w:rPr>
          <w:rFonts w:asciiTheme="majorHAnsi" w:hAnsiTheme="majorHAnsi"/>
        </w:rPr>
      </w:pPr>
      <w:r>
        <w:rPr>
          <w:rFonts w:asciiTheme="majorHAnsi" w:hAnsiTheme="majorHAnsi"/>
        </w:rPr>
        <w:t>The following points were then made:-</w:t>
      </w:r>
    </w:p>
    <w:p w14:paraId="3DC47385" w14:textId="77777777" w:rsidR="009735CA" w:rsidRDefault="009735CA" w:rsidP="009735CA">
      <w:pPr>
        <w:spacing w:after="0" w:line="240" w:lineRule="auto"/>
        <w:ind w:left="567"/>
        <w:contextualSpacing/>
        <w:rPr>
          <w:rFonts w:asciiTheme="majorHAnsi" w:hAnsiTheme="majorHAnsi"/>
        </w:rPr>
      </w:pPr>
    </w:p>
    <w:p w14:paraId="587D550E" w14:textId="5B34EA67" w:rsidR="009735CA" w:rsidRPr="009735CA" w:rsidRDefault="009735CA" w:rsidP="009735CA">
      <w:pPr>
        <w:spacing w:after="0" w:line="240" w:lineRule="auto"/>
        <w:ind w:left="567"/>
        <w:contextualSpacing/>
        <w:rPr>
          <w:rFonts w:asciiTheme="majorHAnsi" w:hAnsiTheme="majorHAnsi"/>
          <w:b/>
        </w:rPr>
      </w:pPr>
      <w:r>
        <w:rPr>
          <w:rFonts w:asciiTheme="majorHAnsi" w:hAnsiTheme="majorHAnsi"/>
          <w:b/>
        </w:rPr>
        <w:t>TRD</w:t>
      </w:r>
    </w:p>
    <w:p w14:paraId="269D5C8E" w14:textId="1C694076" w:rsidR="009735CA" w:rsidRDefault="009735CA" w:rsidP="009735CA">
      <w:pPr>
        <w:spacing w:after="0" w:line="240" w:lineRule="auto"/>
        <w:ind w:left="567"/>
        <w:contextualSpacing/>
        <w:rPr>
          <w:rFonts w:asciiTheme="majorHAnsi" w:hAnsiTheme="majorHAnsi"/>
        </w:rPr>
      </w:pPr>
      <w:r>
        <w:rPr>
          <w:rFonts w:asciiTheme="majorHAnsi" w:hAnsiTheme="majorHAnsi"/>
        </w:rPr>
        <w:t xml:space="preserve">Entry of </w:t>
      </w:r>
      <w:r w:rsidR="00B33F08">
        <w:rPr>
          <w:rFonts w:asciiTheme="majorHAnsi" w:hAnsiTheme="majorHAnsi"/>
        </w:rPr>
        <w:t>young</w:t>
      </w:r>
      <w:r>
        <w:rPr>
          <w:rFonts w:asciiTheme="majorHAnsi" w:hAnsiTheme="majorHAnsi"/>
        </w:rPr>
        <w:t xml:space="preserve"> people into crofting.  The difficulties which many young people experience were considered.  SL suggested that TRD are not going to be able to deal with that.  It is a national agricultural problem </w:t>
      </w:r>
      <w:r w:rsidR="00B33F08">
        <w:rPr>
          <w:rFonts w:asciiTheme="majorHAnsi" w:hAnsiTheme="majorHAnsi"/>
        </w:rPr>
        <w:t>with many</w:t>
      </w:r>
      <w:r>
        <w:rPr>
          <w:rFonts w:asciiTheme="majorHAnsi" w:hAnsiTheme="majorHAnsi"/>
        </w:rPr>
        <w:t xml:space="preserve"> croft owners not willing to sell or transfer crofts out</w:t>
      </w:r>
      <w:r w:rsidR="00AD60C1">
        <w:rPr>
          <w:rFonts w:asciiTheme="majorHAnsi" w:hAnsiTheme="majorHAnsi"/>
        </w:rPr>
        <w:t xml:space="preserve"> </w:t>
      </w:r>
      <w:r>
        <w:rPr>
          <w:rFonts w:asciiTheme="majorHAnsi" w:hAnsiTheme="majorHAnsi"/>
        </w:rPr>
        <w:t xml:space="preserve">with their own families.  It was also noted that crofting is </w:t>
      </w:r>
      <w:r w:rsidR="00B33F08">
        <w:rPr>
          <w:rFonts w:asciiTheme="majorHAnsi" w:hAnsiTheme="majorHAnsi"/>
        </w:rPr>
        <w:t>changing</w:t>
      </w:r>
      <w:r>
        <w:rPr>
          <w:rFonts w:asciiTheme="majorHAnsi" w:hAnsiTheme="majorHAnsi"/>
        </w:rPr>
        <w:t xml:space="preserve"> in that crofters can </w:t>
      </w:r>
      <w:r w:rsidR="00AD60C1">
        <w:rPr>
          <w:rFonts w:asciiTheme="majorHAnsi" w:hAnsiTheme="majorHAnsi"/>
        </w:rPr>
        <w:t>very rarely</w:t>
      </w:r>
      <w:r>
        <w:rPr>
          <w:rFonts w:asciiTheme="majorHAnsi" w:hAnsiTheme="majorHAnsi"/>
        </w:rPr>
        <w:t xml:space="preserve"> solely rely on livestock sales for all their </w:t>
      </w:r>
      <w:r w:rsidR="00B33F08">
        <w:rPr>
          <w:rFonts w:asciiTheme="majorHAnsi" w:hAnsiTheme="majorHAnsi"/>
        </w:rPr>
        <w:t>income.  Sales</w:t>
      </w:r>
      <w:r>
        <w:rPr>
          <w:rFonts w:asciiTheme="majorHAnsi" w:hAnsiTheme="majorHAnsi"/>
        </w:rPr>
        <w:t xml:space="preserve"> of plots of land for houses and diversification are increasingly important income generating elements.</w:t>
      </w:r>
    </w:p>
    <w:p w14:paraId="6C1C0227" w14:textId="77777777" w:rsidR="009735CA" w:rsidRDefault="009735CA" w:rsidP="009735CA">
      <w:pPr>
        <w:spacing w:after="0" w:line="240" w:lineRule="auto"/>
        <w:ind w:left="567"/>
        <w:contextualSpacing/>
        <w:rPr>
          <w:rFonts w:asciiTheme="majorHAnsi" w:hAnsiTheme="majorHAnsi"/>
        </w:rPr>
      </w:pPr>
    </w:p>
    <w:p w14:paraId="098B8410" w14:textId="28D29B59" w:rsidR="009735CA" w:rsidRDefault="009735CA" w:rsidP="009735CA">
      <w:pPr>
        <w:spacing w:after="0" w:line="240" w:lineRule="auto"/>
        <w:ind w:left="567"/>
        <w:contextualSpacing/>
        <w:rPr>
          <w:rFonts w:asciiTheme="majorHAnsi" w:hAnsiTheme="majorHAnsi"/>
          <w:b/>
        </w:rPr>
      </w:pPr>
      <w:r>
        <w:rPr>
          <w:rFonts w:asciiTheme="majorHAnsi" w:hAnsiTheme="majorHAnsi"/>
          <w:b/>
        </w:rPr>
        <w:t>TCB</w:t>
      </w:r>
    </w:p>
    <w:p w14:paraId="485610E2" w14:textId="78201516" w:rsidR="009735CA" w:rsidRDefault="009E048A" w:rsidP="009735CA">
      <w:pPr>
        <w:spacing w:after="0" w:line="240" w:lineRule="auto"/>
        <w:ind w:left="567"/>
        <w:contextualSpacing/>
        <w:rPr>
          <w:rFonts w:asciiTheme="majorHAnsi" w:hAnsiTheme="majorHAnsi"/>
        </w:rPr>
      </w:pPr>
      <w:r>
        <w:rPr>
          <w:rFonts w:asciiTheme="majorHAnsi" w:hAnsiTheme="majorHAnsi"/>
          <w:b/>
        </w:rPr>
        <w:t xml:space="preserve">Playpark.  </w:t>
      </w:r>
      <w:r>
        <w:rPr>
          <w:rFonts w:asciiTheme="majorHAnsi" w:hAnsiTheme="majorHAnsi"/>
        </w:rPr>
        <w:t xml:space="preserve">IG confirmed that the playpark is owned by ACHA.  The equipment is in the beneficial ownership of ACHA because of </w:t>
      </w:r>
      <w:r w:rsidR="00B33F08">
        <w:rPr>
          <w:rFonts w:asciiTheme="majorHAnsi" w:hAnsiTheme="majorHAnsi"/>
        </w:rPr>
        <w:t>Health</w:t>
      </w:r>
      <w:r>
        <w:rPr>
          <w:rFonts w:asciiTheme="majorHAnsi" w:hAnsiTheme="majorHAnsi"/>
        </w:rPr>
        <w:t xml:space="preserve"> &amp; Safety and Liability insurance issues.  ACHA insure and maintain the </w:t>
      </w:r>
      <w:r w:rsidR="005F253A">
        <w:rPr>
          <w:rFonts w:asciiTheme="majorHAnsi" w:hAnsiTheme="majorHAnsi"/>
        </w:rPr>
        <w:t xml:space="preserve">playpark area and the </w:t>
      </w:r>
      <w:r>
        <w:rPr>
          <w:rFonts w:asciiTheme="majorHAnsi" w:hAnsiTheme="majorHAnsi"/>
        </w:rPr>
        <w:t>equipment.  Any new equipment would also be in beneficial ownership of ACHA again because the conditions of ownership would be too onerous for TCB to deal with.</w:t>
      </w:r>
    </w:p>
    <w:p w14:paraId="02B1F2E1" w14:textId="01D5DA04" w:rsidR="009E048A" w:rsidRDefault="00B33F08" w:rsidP="009735CA">
      <w:pPr>
        <w:spacing w:after="0" w:line="240" w:lineRule="auto"/>
        <w:ind w:left="567"/>
        <w:contextualSpacing/>
        <w:rPr>
          <w:rFonts w:asciiTheme="majorHAnsi" w:hAnsiTheme="majorHAnsi"/>
        </w:rPr>
      </w:pPr>
      <w:r w:rsidRPr="009E048A">
        <w:rPr>
          <w:rFonts w:asciiTheme="majorHAnsi" w:hAnsiTheme="majorHAnsi"/>
          <w:b/>
        </w:rPr>
        <w:t>Business</w:t>
      </w:r>
      <w:r w:rsidR="009E048A" w:rsidRPr="009E048A">
        <w:rPr>
          <w:rFonts w:asciiTheme="majorHAnsi" w:hAnsiTheme="majorHAnsi"/>
          <w:b/>
        </w:rPr>
        <w:t xml:space="preserve"> Centre</w:t>
      </w:r>
      <w:r w:rsidR="009E048A">
        <w:rPr>
          <w:rFonts w:asciiTheme="majorHAnsi" w:hAnsiTheme="majorHAnsi"/>
          <w:b/>
        </w:rPr>
        <w:t xml:space="preserve">.   </w:t>
      </w:r>
      <w:r w:rsidR="009E048A" w:rsidRPr="009E048A">
        <w:rPr>
          <w:rFonts w:asciiTheme="majorHAnsi" w:hAnsiTheme="majorHAnsi"/>
        </w:rPr>
        <w:t xml:space="preserve">IG reported </w:t>
      </w:r>
      <w:r w:rsidRPr="009E048A">
        <w:rPr>
          <w:rFonts w:asciiTheme="majorHAnsi" w:hAnsiTheme="majorHAnsi"/>
        </w:rPr>
        <w:t>that</w:t>
      </w:r>
      <w:r>
        <w:rPr>
          <w:rFonts w:asciiTheme="majorHAnsi" w:hAnsiTheme="majorHAnsi"/>
        </w:rPr>
        <w:t xml:space="preserve"> TBC</w:t>
      </w:r>
      <w:r w:rsidR="009E048A">
        <w:rPr>
          <w:rFonts w:asciiTheme="majorHAnsi" w:hAnsiTheme="majorHAnsi"/>
        </w:rPr>
        <w:t xml:space="preserve"> have lost tenants namely A&amp;BC, Social Work </w:t>
      </w:r>
      <w:r>
        <w:rPr>
          <w:rFonts w:asciiTheme="majorHAnsi" w:hAnsiTheme="majorHAnsi"/>
        </w:rPr>
        <w:t>Dept.</w:t>
      </w:r>
      <w:r w:rsidR="009E048A">
        <w:rPr>
          <w:rFonts w:asciiTheme="majorHAnsi" w:hAnsiTheme="majorHAnsi"/>
        </w:rPr>
        <w:t xml:space="preserve"> and Argyll College.  </w:t>
      </w:r>
      <w:r>
        <w:rPr>
          <w:rFonts w:asciiTheme="majorHAnsi" w:hAnsiTheme="majorHAnsi"/>
        </w:rPr>
        <w:t>The Croft</w:t>
      </w:r>
      <w:r w:rsidR="009E048A">
        <w:rPr>
          <w:rFonts w:asciiTheme="majorHAnsi" w:hAnsiTheme="majorHAnsi"/>
        </w:rPr>
        <w:t xml:space="preserve"> House Grant Scheme are still tenants but it was noted that if they pulled out that would be a huge loss not only to TCB’s rental </w:t>
      </w:r>
      <w:r>
        <w:rPr>
          <w:rFonts w:asciiTheme="majorHAnsi" w:hAnsiTheme="majorHAnsi"/>
        </w:rPr>
        <w:t>income but</w:t>
      </w:r>
      <w:r w:rsidR="009E048A">
        <w:rPr>
          <w:rFonts w:asciiTheme="majorHAnsi" w:hAnsiTheme="majorHAnsi"/>
        </w:rPr>
        <w:t xml:space="preserve"> the loss of well paid jobs would be </w:t>
      </w:r>
      <w:r>
        <w:rPr>
          <w:rFonts w:asciiTheme="majorHAnsi" w:hAnsiTheme="majorHAnsi"/>
        </w:rPr>
        <w:t>detrimental</w:t>
      </w:r>
      <w:r w:rsidR="009E048A">
        <w:rPr>
          <w:rFonts w:asciiTheme="majorHAnsi" w:hAnsiTheme="majorHAnsi"/>
        </w:rPr>
        <w:t xml:space="preserve"> to the whole community.</w:t>
      </w:r>
      <w:r w:rsidR="005F253A">
        <w:rPr>
          <w:rFonts w:asciiTheme="majorHAnsi" w:hAnsiTheme="majorHAnsi"/>
        </w:rPr>
        <w:t xml:space="preserve">  There is no suggestion of that happening at this point in time.</w:t>
      </w:r>
    </w:p>
    <w:p w14:paraId="29DFCF20" w14:textId="070CABB3" w:rsidR="00D73F57" w:rsidRDefault="00D73F57" w:rsidP="009735CA">
      <w:pPr>
        <w:spacing w:after="0" w:line="240" w:lineRule="auto"/>
        <w:ind w:left="567"/>
        <w:contextualSpacing/>
        <w:rPr>
          <w:rFonts w:asciiTheme="majorHAnsi" w:hAnsiTheme="majorHAnsi"/>
        </w:rPr>
      </w:pPr>
      <w:r>
        <w:rPr>
          <w:rFonts w:asciiTheme="majorHAnsi" w:hAnsiTheme="majorHAnsi"/>
          <w:b/>
        </w:rPr>
        <w:t>An Talla.</w:t>
      </w:r>
      <w:r>
        <w:rPr>
          <w:rFonts w:asciiTheme="majorHAnsi" w:hAnsiTheme="majorHAnsi"/>
        </w:rPr>
        <w:t xml:space="preserve">  WAM commented on the application to the Windfall Fund by the An Talla committee for a significant grant to cover major refurbishment costs.  He confirmed that representatives from the </w:t>
      </w:r>
      <w:r w:rsidR="00B33F08">
        <w:rPr>
          <w:rFonts w:asciiTheme="majorHAnsi" w:hAnsiTheme="majorHAnsi"/>
        </w:rPr>
        <w:t>Trust</w:t>
      </w:r>
      <w:r>
        <w:rPr>
          <w:rFonts w:asciiTheme="majorHAnsi" w:hAnsiTheme="majorHAnsi"/>
        </w:rPr>
        <w:t xml:space="preserve"> </w:t>
      </w:r>
      <w:r w:rsidR="00B33F08">
        <w:rPr>
          <w:rFonts w:asciiTheme="majorHAnsi" w:hAnsiTheme="majorHAnsi"/>
        </w:rPr>
        <w:t>would</w:t>
      </w:r>
      <w:r>
        <w:rPr>
          <w:rFonts w:asciiTheme="majorHAnsi" w:hAnsiTheme="majorHAnsi"/>
        </w:rPr>
        <w:t xml:space="preserve"> be meeting with the hall committee to discuss this further.  It would appear that AT do not have a planned maintenance schedule/budget.  Concern was expressed that </w:t>
      </w:r>
      <w:r w:rsidR="00AD60C1">
        <w:rPr>
          <w:rFonts w:asciiTheme="majorHAnsi" w:hAnsiTheme="majorHAnsi"/>
        </w:rPr>
        <w:t>An Talla</w:t>
      </w:r>
      <w:r w:rsidR="00B33F08">
        <w:rPr>
          <w:rFonts w:asciiTheme="majorHAnsi" w:hAnsiTheme="majorHAnsi"/>
        </w:rPr>
        <w:t xml:space="preserve"> appear</w:t>
      </w:r>
      <w:r w:rsidR="00AD60C1">
        <w:rPr>
          <w:rFonts w:asciiTheme="majorHAnsi" w:hAnsiTheme="majorHAnsi"/>
        </w:rPr>
        <w:t>s</w:t>
      </w:r>
      <w:r>
        <w:rPr>
          <w:rFonts w:asciiTheme="majorHAnsi" w:hAnsiTheme="majorHAnsi"/>
        </w:rPr>
        <w:t xml:space="preserve"> to be running </w:t>
      </w:r>
      <w:r w:rsidR="00B33F08">
        <w:rPr>
          <w:rFonts w:asciiTheme="majorHAnsi" w:hAnsiTheme="majorHAnsi"/>
        </w:rPr>
        <w:t>at a</w:t>
      </w:r>
      <w:r>
        <w:rPr>
          <w:rFonts w:asciiTheme="majorHAnsi" w:hAnsiTheme="majorHAnsi"/>
        </w:rPr>
        <w:t xml:space="preserve"> deficit </w:t>
      </w:r>
      <w:r w:rsidR="005F253A">
        <w:rPr>
          <w:rFonts w:asciiTheme="majorHAnsi" w:hAnsiTheme="majorHAnsi"/>
        </w:rPr>
        <w:t xml:space="preserve">and </w:t>
      </w:r>
      <w:r w:rsidR="00AD60C1">
        <w:rPr>
          <w:rFonts w:asciiTheme="majorHAnsi" w:hAnsiTheme="majorHAnsi"/>
        </w:rPr>
        <w:t xml:space="preserve">has been </w:t>
      </w:r>
      <w:r w:rsidR="005F253A">
        <w:rPr>
          <w:rFonts w:asciiTheme="majorHAnsi" w:hAnsiTheme="majorHAnsi"/>
        </w:rPr>
        <w:t xml:space="preserve">for some years.  WAM said that </w:t>
      </w:r>
      <w:r>
        <w:rPr>
          <w:rFonts w:asciiTheme="majorHAnsi" w:hAnsiTheme="majorHAnsi"/>
        </w:rPr>
        <w:t>if this position cannot be reversed then the Trust will need to</w:t>
      </w:r>
      <w:r w:rsidR="00AD60C1">
        <w:rPr>
          <w:rFonts w:asciiTheme="majorHAnsi" w:hAnsiTheme="majorHAnsi"/>
        </w:rPr>
        <w:t xml:space="preserve"> consider</w:t>
      </w:r>
      <w:r w:rsidR="006805AE">
        <w:rPr>
          <w:rFonts w:asciiTheme="majorHAnsi" w:hAnsiTheme="majorHAnsi"/>
        </w:rPr>
        <w:t xml:space="preserve"> </w:t>
      </w:r>
      <w:r w:rsidR="006805AE">
        <w:rPr>
          <w:rFonts w:asciiTheme="majorHAnsi" w:hAnsiTheme="majorHAnsi"/>
        </w:rPr>
        <w:t>budgeting</w:t>
      </w:r>
      <w:r>
        <w:rPr>
          <w:rFonts w:asciiTheme="majorHAnsi" w:hAnsiTheme="majorHAnsi"/>
        </w:rPr>
        <w:t xml:space="preserve"> for funding </w:t>
      </w:r>
      <w:r w:rsidR="00B33F08">
        <w:rPr>
          <w:rFonts w:asciiTheme="majorHAnsi" w:hAnsiTheme="majorHAnsi"/>
        </w:rPr>
        <w:t>losses but</w:t>
      </w:r>
      <w:r>
        <w:rPr>
          <w:rFonts w:asciiTheme="majorHAnsi" w:hAnsiTheme="majorHAnsi"/>
        </w:rPr>
        <w:t xml:space="preserve"> these </w:t>
      </w:r>
      <w:r w:rsidR="005F253A">
        <w:rPr>
          <w:rFonts w:asciiTheme="majorHAnsi" w:hAnsiTheme="majorHAnsi"/>
        </w:rPr>
        <w:t>would need to be identified and a conscious decision taken by the TCDT board to fund this.</w:t>
      </w:r>
    </w:p>
    <w:p w14:paraId="32FB1D8B" w14:textId="724A891B" w:rsidR="00D73F57" w:rsidRDefault="00D73F57" w:rsidP="009735CA">
      <w:pPr>
        <w:spacing w:after="0" w:line="240" w:lineRule="auto"/>
        <w:ind w:left="567"/>
        <w:contextualSpacing/>
        <w:rPr>
          <w:rFonts w:asciiTheme="majorHAnsi" w:hAnsiTheme="majorHAnsi"/>
        </w:rPr>
      </w:pPr>
      <w:r>
        <w:rPr>
          <w:rFonts w:asciiTheme="majorHAnsi" w:hAnsiTheme="majorHAnsi"/>
        </w:rPr>
        <w:t xml:space="preserve">IG </w:t>
      </w:r>
      <w:r w:rsidR="00B33F08">
        <w:rPr>
          <w:rFonts w:asciiTheme="majorHAnsi" w:hAnsiTheme="majorHAnsi"/>
        </w:rPr>
        <w:t>and</w:t>
      </w:r>
      <w:r>
        <w:rPr>
          <w:rFonts w:asciiTheme="majorHAnsi" w:hAnsiTheme="majorHAnsi"/>
        </w:rPr>
        <w:t xml:space="preserve"> JB </w:t>
      </w:r>
      <w:r w:rsidR="005F253A">
        <w:rPr>
          <w:rFonts w:asciiTheme="majorHAnsi" w:hAnsiTheme="majorHAnsi"/>
        </w:rPr>
        <w:t>accepted</w:t>
      </w:r>
      <w:r>
        <w:rPr>
          <w:rFonts w:asciiTheme="majorHAnsi" w:hAnsiTheme="majorHAnsi"/>
        </w:rPr>
        <w:t xml:space="preserve"> that TCB is the parent company for the </w:t>
      </w:r>
      <w:r w:rsidR="00B33F08">
        <w:rPr>
          <w:rFonts w:asciiTheme="majorHAnsi" w:hAnsiTheme="majorHAnsi"/>
        </w:rPr>
        <w:t>AT</w:t>
      </w:r>
      <w:r>
        <w:rPr>
          <w:rFonts w:asciiTheme="majorHAnsi" w:hAnsiTheme="majorHAnsi"/>
        </w:rPr>
        <w:t xml:space="preserve"> building (see note on land ownership in </w:t>
      </w:r>
      <w:r>
        <w:rPr>
          <w:rFonts w:asciiTheme="majorHAnsi" w:hAnsiTheme="majorHAnsi"/>
          <w:b/>
        </w:rPr>
        <w:t>Appendix A</w:t>
      </w:r>
      <w:r w:rsidR="005F253A">
        <w:rPr>
          <w:rFonts w:asciiTheme="majorHAnsi" w:hAnsiTheme="majorHAnsi"/>
          <w:b/>
        </w:rPr>
        <w:t>)</w:t>
      </w:r>
      <w:r>
        <w:rPr>
          <w:rFonts w:asciiTheme="majorHAnsi" w:hAnsiTheme="majorHAnsi"/>
          <w:b/>
        </w:rPr>
        <w:t xml:space="preserve"> </w:t>
      </w:r>
      <w:r>
        <w:rPr>
          <w:rFonts w:asciiTheme="majorHAnsi" w:hAnsiTheme="majorHAnsi"/>
        </w:rPr>
        <w:t>but that TCB had not been involved in the running of AT.  It was agreed that responsibility has been devolved</w:t>
      </w:r>
      <w:bookmarkStart w:id="0" w:name="_GoBack"/>
      <w:bookmarkEnd w:id="0"/>
      <w:r>
        <w:rPr>
          <w:rFonts w:asciiTheme="majorHAnsi" w:hAnsiTheme="majorHAnsi"/>
        </w:rPr>
        <w:t xml:space="preserve"> to </w:t>
      </w:r>
      <w:r w:rsidR="00B33F08">
        <w:rPr>
          <w:rFonts w:asciiTheme="majorHAnsi" w:hAnsiTheme="majorHAnsi"/>
        </w:rPr>
        <w:t>what</w:t>
      </w:r>
      <w:r>
        <w:rPr>
          <w:rFonts w:asciiTheme="majorHAnsi" w:hAnsiTheme="majorHAnsi"/>
        </w:rPr>
        <w:t xml:space="preserve"> is in effect a very hard-working </w:t>
      </w:r>
      <w:r w:rsidR="004B7BD8">
        <w:rPr>
          <w:rFonts w:asciiTheme="majorHAnsi" w:hAnsiTheme="majorHAnsi"/>
        </w:rPr>
        <w:t xml:space="preserve">committee but </w:t>
      </w:r>
      <w:r w:rsidR="00B74744">
        <w:rPr>
          <w:rFonts w:asciiTheme="majorHAnsi" w:hAnsiTheme="majorHAnsi"/>
        </w:rPr>
        <w:t xml:space="preserve">it was suggested that </w:t>
      </w:r>
      <w:r w:rsidR="004B7BD8">
        <w:rPr>
          <w:rFonts w:asciiTheme="majorHAnsi" w:hAnsiTheme="majorHAnsi"/>
        </w:rPr>
        <w:t>they need additional management support.</w:t>
      </w:r>
    </w:p>
    <w:p w14:paraId="2B7C4859" w14:textId="77777777" w:rsidR="00174A2E" w:rsidRDefault="00174A2E" w:rsidP="009735CA">
      <w:pPr>
        <w:spacing w:after="0" w:line="240" w:lineRule="auto"/>
        <w:ind w:left="567"/>
        <w:contextualSpacing/>
        <w:rPr>
          <w:rFonts w:asciiTheme="majorHAnsi" w:hAnsiTheme="majorHAnsi"/>
        </w:rPr>
      </w:pPr>
    </w:p>
    <w:p w14:paraId="59F05266" w14:textId="5E4869D7" w:rsidR="00174A2E" w:rsidRDefault="00174A2E" w:rsidP="009735CA">
      <w:pPr>
        <w:spacing w:after="0" w:line="240" w:lineRule="auto"/>
        <w:ind w:left="567"/>
        <w:contextualSpacing/>
        <w:rPr>
          <w:rFonts w:asciiTheme="majorHAnsi" w:hAnsiTheme="majorHAnsi"/>
          <w:b/>
        </w:rPr>
      </w:pPr>
      <w:r w:rsidRPr="00174A2E">
        <w:rPr>
          <w:rFonts w:asciiTheme="majorHAnsi" w:hAnsiTheme="majorHAnsi"/>
          <w:b/>
        </w:rPr>
        <w:t>All groups</w:t>
      </w:r>
    </w:p>
    <w:p w14:paraId="7E253734" w14:textId="74C3C5F1" w:rsidR="00174A2E" w:rsidRPr="00174A2E" w:rsidRDefault="00174A2E" w:rsidP="009735CA">
      <w:pPr>
        <w:spacing w:after="0" w:line="240" w:lineRule="auto"/>
        <w:ind w:left="567"/>
        <w:contextualSpacing/>
        <w:rPr>
          <w:rFonts w:asciiTheme="majorHAnsi" w:hAnsiTheme="majorHAnsi"/>
          <w:b/>
        </w:rPr>
      </w:pPr>
      <w:r>
        <w:rPr>
          <w:rFonts w:asciiTheme="majorHAnsi" w:hAnsiTheme="majorHAnsi"/>
          <w:b/>
        </w:rPr>
        <w:t>It was agreed that it would be helpful if each group could provide a location plan showing the land boundaries of land owned or leased</w:t>
      </w:r>
    </w:p>
    <w:p w14:paraId="1B1134D9" w14:textId="77777777" w:rsidR="00174A2E" w:rsidRDefault="00174A2E" w:rsidP="009735CA">
      <w:pPr>
        <w:spacing w:after="0" w:line="240" w:lineRule="auto"/>
        <w:ind w:left="567"/>
        <w:contextualSpacing/>
        <w:rPr>
          <w:rFonts w:asciiTheme="majorHAnsi" w:hAnsiTheme="majorHAnsi"/>
        </w:rPr>
      </w:pPr>
    </w:p>
    <w:p w14:paraId="1A5C7BE4" w14:textId="7FBF634C" w:rsidR="009E048A" w:rsidRPr="009E048A" w:rsidRDefault="009E048A" w:rsidP="00174A2E">
      <w:pPr>
        <w:spacing w:after="0" w:line="240" w:lineRule="auto"/>
        <w:contextualSpacing/>
        <w:rPr>
          <w:rFonts w:asciiTheme="majorHAnsi" w:hAnsiTheme="majorHAnsi"/>
        </w:rPr>
      </w:pPr>
      <w:r>
        <w:rPr>
          <w:rFonts w:asciiTheme="majorHAnsi" w:hAnsiTheme="majorHAnsi"/>
        </w:rPr>
        <w:t xml:space="preserve">  </w:t>
      </w:r>
    </w:p>
    <w:p w14:paraId="495E7425" w14:textId="2B7B21F1" w:rsidR="00833594" w:rsidRPr="00232D78" w:rsidRDefault="00833594" w:rsidP="00833594">
      <w:pPr>
        <w:pStyle w:val="ListParagraph"/>
        <w:numPr>
          <w:ilvl w:val="0"/>
          <w:numId w:val="1"/>
        </w:numPr>
        <w:spacing w:after="0" w:line="240" w:lineRule="auto"/>
        <w:contextualSpacing/>
        <w:rPr>
          <w:rFonts w:asciiTheme="majorHAnsi" w:hAnsiTheme="majorHAnsi"/>
        </w:rPr>
      </w:pPr>
      <w:r>
        <w:rPr>
          <w:rFonts w:asciiTheme="majorHAnsi" w:hAnsiTheme="majorHAnsi"/>
          <w:b/>
        </w:rPr>
        <w:t>Group</w:t>
      </w:r>
      <w:r w:rsidR="00E96FEF">
        <w:rPr>
          <w:rFonts w:asciiTheme="majorHAnsi" w:hAnsiTheme="majorHAnsi"/>
          <w:b/>
        </w:rPr>
        <w:t xml:space="preserve"> Alignment</w:t>
      </w:r>
    </w:p>
    <w:p w14:paraId="2574FD85" w14:textId="21169967" w:rsidR="00833594" w:rsidRDefault="00B33F08" w:rsidP="00E96FEF">
      <w:pPr>
        <w:ind w:left="567"/>
        <w:contextualSpacing/>
        <w:rPr>
          <w:rFonts w:asciiTheme="majorHAnsi" w:hAnsiTheme="majorHAnsi" w:cs="Helvetica"/>
          <w:b/>
        </w:rPr>
      </w:pPr>
      <w:r>
        <w:rPr>
          <w:rFonts w:asciiTheme="majorHAnsi" w:hAnsiTheme="majorHAnsi" w:cs="Helvetica"/>
        </w:rPr>
        <w:t xml:space="preserve">AW presented a schedule which summarised the objectives from each organisation’s constitution.  </w:t>
      </w:r>
      <w:r w:rsidR="00E96FEF">
        <w:rPr>
          <w:rFonts w:asciiTheme="majorHAnsi" w:hAnsiTheme="majorHAnsi" w:cs="Helvetica"/>
        </w:rPr>
        <w:t xml:space="preserve">This schedule is attached as </w:t>
      </w:r>
      <w:r w:rsidR="00E96FEF">
        <w:rPr>
          <w:rFonts w:asciiTheme="majorHAnsi" w:hAnsiTheme="majorHAnsi" w:cs="Helvetica"/>
          <w:b/>
        </w:rPr>
        <w:t>Appendix B</w:t>
      </w:r>
      <w:r w:rsidR="00EE282C">
        <w:rPr>
          <w:rFonts w:asciiTheme="majorHAnsi" w:hAnsiTheme="majorHAnsi" w:cs="Helvetica"/>
          <w:b/>
        </w:rPr>
        <w:t>.</w:t>
      </w:r>
    </w:p>
    <w:p w14:paraId="68529B04" w14:textId="264DEB1C" w:rsidR="00EE282C" w:rsidRDefault="00EE282C" w:rsidP="00E96FEF">
      <w:pPr>
        <w:ind w:left="567"/>
        <w:contextualSpacing/>
        <w:rPr>
          <w:rFonts w:asciiTheme="majorHAnsi" w:hAnsiTheme="majorHAnsi" w:cs="Helvetica"/>
        </w:rPr>
      </w:pPr>
      <w:r>
        <w:rPr>
          <w:rFonts w:asciiTheme="majorHAnsi" w:hAnsiTheme="majorHAnsi" w:cs="Helvetica"/>
        </w:rPr>
        <w:t xml:space="preserve">It was noted that the charitable objectives of the three groups are very similar and should not present any problems by merging the three groups to carry forward the main aims and aspirations.  The main issues </w:t>
      </w:r>
      <w:r w:rsidR="00B33F08">
        <w:rPr>
          <w:rFonts w:asciiTheme="majorHAnsi" w:hAnsiTheme="majorHAnsi" w:cs="Helvetica"/>
        </w:rPr>
        <w:t>which</w:t>
      </w:r>
      <w:r>
        <w:rPr>
          <w:rFonts w:asciiTheme="majorHAnsi" w:hAnsiTheme="majorHAnsi" w:cs="Helvetica"/>
        </w:rPr>
        <w:t xml:space="preserve"> would require careful </w:t>
      </w:r>
      <w:r w:rsidR="00B33F08">
        <w:rPr>
          <w:rFonts w:asciiTheme="majorHAnsi" w:hAnsiTheme="majorHAnsi" w:cs="Helvetica"/>
        </w:rPr>
        <w:t>consideration would</w:t>
      </w:r>
      <w:r>
        <w:rPr>
          <w:rFonts w:asciiTheme="majorHAnsi" w:hAnsiTheme="majorHAnsi" w:cs="Helvetica"/>
        </w:rPr>
        <w:t xml:space="preserve"> be operational such as legal, accounting VAT etc.  It was suggested that approval is needed to seek </w:t>
      </w:r>
      <w:r w:rsidR="00B33F08">
        <w:rPr>
          <w:rFonts w:asciiTheme="majorHAnsi" w:hAnsiTheme="majorHAnsi" w:cs="Helvetica"/>
        </w:rPr>
        <w:t>professional</w:t>
      </w:r>
      <w:r>
        <w:rPr>
          <w:rFonts w:asciiTheme="majorHAnsi" w:hAnsiTheme="majorHAnsi" w:cs="Helvetica"/>
        </w:rPr>
        <w:t xml:space="preserve"> advice on these matters.</w:t>
      </w:r>
    </w:p>
    <w:p w14:paraId="3C53842D" w14:textId="77777777" w:rsidR="00EE282C" w:rsidRDefault="00EE282C" w:rsidP="00E96FEF">
      <w:pPr>
        <w:ind w:left="567"/>
        <w:contextualSpacing/>
        <w:rPr>
          <w:rFonts w:asciiTheme="majorHAnsi" w:hAnsiTheme="majorHAnsi" w:cs="Helvetica"/>
        </w:rPr>
      </w:pPr>
    </w:p>
    <w:p w14:paraId="58F47FB3" w14:textId="7D190D17" w:rsidR="00EE282C" w:rsidRDefault="00EE282C" w:rsidP="00E96FEF">
      <w:pPr>
        <w:ind w:left="567"/>
        <w:contextualSpacing/>
        <w:rPr>
          <w:rFonts w:asciiTheme="majorHAnsi" w:hAnsiTheme="majorHAnsi" w:cs="Helvetica"/>
        </w:rPr>
      </w:pPr>
      <w:r>
        <w:rPr>
          <w:rFonts w:asciiTheme="majorHAnsi" w:hAnsiTheme="majorHAnsi" w:cs="Helvetica"/>
        </w:rPr>
        <w:t xml:space="preserve">JB and IG cautioned that there are some TCB directors who have serious reservations about the benefits of coming together.  </w:t>
      </w:r>
      <w:r w:rsidR="005F253A">
        <w:rPr>
          <w:rFonts w:asciiTheme="majorHAnsi" w:hAnsiTheme="majorHAnsi" w:cs="Helvetica"/>
        </w:rPr>
        <w:t>They both suggested that it would be very helpful</w:t>
      </w:r>
      <w:r>
        <w:rPr>
          <w:rFonts w:asciiTheme="majorHAnsi" w:hAnsiTheme="majorHAnsi" w:cs="Helvetica"/>
        </w:rPr>
        <w:t xml:space="preserve"> to demonstrate the value of merging and asked if we can demonstrate this value over the next 12 months by means of a project</w:t>
      </w:r>
      <w:r w:rsidR="00070839">
        <w:rPr>
          <w:rFonts w:asciiTheme="majorHAnsi" w:hAnsiTheme="majorHAnsi" w:cs="Helvetica"/>
        </w:rPr>
        <w:t xml:space="preserve">.  The meeting </w:t>
      </w:r>
      <w:r w:rsidR="005F253A">
        <w:rPr>
          <w:rFonts w:asciiTheme="majorHAnsi" w:hAnsiTheme="majorHAnsi" w:cs="Helvetica"/>
        </w:rPr>
        <w:t>then considered the following</w:t>
      </w:r>
      <w:r w:rsidR="00070839">
        <w:rPr>
          <w:rFonts w:asciiTheme="majorHAnsi" w:hAnsiTheme="majorHAnsi" w:cs="Helvetica"/>
        </w:rPr>
        <w:t xml:space="preserve"> areas where coming together could be of benefit:-</w:t>
      </w:r>
    </w:p>
    <w:p w14:paraId="2AC120B2" w14:textId="77777777" w:rsidR="00070839" w:rsidRDefault="00070839" w:rsidP="00070839">
      <w:pPr>
        <w:spacing w:after="0"/>
        <w:ind w:left="567"/>
        <w:contextualSpacing/>
        <w:rPr>
          <w:rFonts w:asciiTheme="majorHAnsi" w:hAnsiTheme="majorHAnsi" w:cs="Helvetica"/>
        </w:rPr>
      </w:pPr>
    </w:p>
    <w:p w14:paraId="59E773F6" w14:textId="58EB0631" w:rsidR="00070839" w:rsidRDefault="00070839" w:rsidP="00070839">
      <w:pPr>
        <w:pStyle w:val="ListParagraph"/>
        <w:numPr>
          <w:ilvl w:val="0"/>
          <w:numId w:val="6"/>
        </w:numPr>
        <w:contextualSpacing/>
        <w:rPr>
          <w:rFonts w:asciiTheme="majorHAnsi" w:hAnsiTheme="majorHAnsi" w:cs="Helvetica"/>
        </w:rPr>
      </w:pPr>
      <w:r>
        <w:rPr>
          <w:rFonts w:asciiTheme="majorHAnsi" w:hAnsiTheme="majorHAnsi" w:cs="Helvetica"/>
        </w:rPr>
        <w:t>Accounts admin and support/audit fees</w:t>
      </w:r>
    </w:p>
    <w:p w14:paraId="7C475DEB" w14:textId="41184CD5" w:rsidR="00070839" w:rsidRDefault="00070839" w:rsidP="00070839">
      <w:pPr>
        <w:pStyle w:val="ListParagraph"/>
        <w:numPr>
          <w:ilvl w:val="0"/>
          <w:numId w:val="6"/>
        </w:numPr>
        <w:contextualSpacing/>
        <w:rPr>
          <w:rFonts w:asciiTheme="majorHAnsi" w:hAnsiTheme="majorHAnsi" w:cs="Helvetica"/>
        </w:rPr>
      </w:pPr>
      <w:r>
        <w:rPr>
          <w:rFonts w:asciiTheme="majorHAnsi" w:hAnsiTheme="majorHAnsi" w:cs="Helvetica"/>
        </w:rPr>
        <w:t>Insurance premium savings</w:t>
      </w:r>
    </w:p>
    <w:p w14:paraId="4B596F86" w14:textId="72A5C001" w:rsidR="00070839" w:rsidRDefault="00070839" w:rsidP="00070839">
      <w:pPr>
        <w:pStyle w:val="ListParagraph"/>
        <w:numPr>
          <w:ilvl w:val="0"/>
          <w:numId w:val="6"/>
        </w:numPr>
        <w:contextualSpacing/>
        <w:rPr>
          <w:rFonts w:asciiTheme="majorHAnsi" w:hAnsiTheme="majorHAnsi" w:cs="Helvetica"/>
        </w:rPr>
      </w:pPr>
      <w:r>
        <w:rPr>
          <w:rFonts w:asciiTheme="majorHAnsi" w:hAnsiTheme="majorHAnsi" w:cs="Helvetica"/>
        </w:rPr>
        <w:t>Shared utilities</w:t>
      </w:r>
    </w:p>
    <w:p w14:paraId="5B7D57FF" w14:textId="638B681A" w:rsidR="00070839" w:rsidRDefault="00070839" w:rsidP="00070839">
      <w:pPr>
        <w:ind w:left="567"/>
        <w:contextualSpacing/>
        <w:rPr>
          <w:rFonts w:asciiTheme="majorHAnsi" w:hAnsiTheme="majorHAnsi" w:cs="Helvetica"/>
          <w:b/>
        </w:rPr>
      </w:pPr>
      <w:r>
        <w:rPr>
          <w:rFonts w:asciiTheme="majorHAnsi" w:hAnsiTheme="majorHAnsi" w:cs="Helvetica"/>
        </w:rPr>
        <w:t xml:space="preserve">It was suggested that this could become a short-term part-time role for a community </w:t>
      </w:r>
      <w:r w:rsidR="00B33F08">
        <w:rPr>
          <w:rFonts w:asciiTheme="majorHAnsi" w:hAnsiTheme="majorHAnsi" w:cs="Helvetica"/>
        </w:rPr>
        <w:t>buildings</w:t>
      </w:r>
      <w:r>
        <w:rPr>
          <w:rFonts w:asciiTheme="majorHAnsi" w:hAnsiTheme="majorHAnsi" w:cs="Helvetica"/>
        </w:rPr>
        <w:t xml:space="preserve">/facilities manager.  On reflection it was thought that there was not sufficient work involved for a new post and AW was asked if the necessary work could be undertaken by the Trust.  </w:t>
      </w:r>
      <w:r>
        <w:rPr>
          <w:rFonts w:asciiTheme="majorHAnsi" w:hAnsiTheme="majorHAnsi" w:cs="Helvetica"/>
          <w:b/>
        </w:rPr>
        <w:t>AW agreed to consider this and report back.</w:t>
      </w:r>
    </w:p>
    <w:p w14:paraId="083C6104" w14:textId="77777777" w:rsidR="00070839" w:rsidRDefault="00070839" w:rsidP="00070839">
      <w:pPr>
        <w:ind w:left="567"/>
        <w:contextualSpacing/>
        <w:rPr>
          <w:rFonts w:asciiTheme="majorHAnsi" w:hAnsiTheme="majorHAnsi" w:cs="Helvetica"/>
          <w:b/>
        </w:rPr>
      </w:pPr>
    </w:p>
    <w:p w14:paraId="52FBD980" w14:textId="228B4941" w:rsidR="00070839" w:rsidRDefault="00070839" w:rsidP="00070839">
      <w:pPr>
        <w:ind w:left="567"/>
        <w:contextualSpacing/>
        <w:rPr>
          <w:rFonts w:asciiTheme="majorHAnsi" w:hAnsiTheme="majorHAnsi" w:cs="Helvetica"/>
        </w:rPr>
      </w:pPr>
      <w:r>
        <w:rPr>
          <w:rFonts w:asciiTheme="majorHAnsi" w:hAnsiTheme="majorHAnsi" w:cs="Helvetica"/>
        </w:rPr>
        <w:t>It was also suggested that there must be good working examples wher</w:t>
      </w:r>
      <w:r w:rsidR="00F16731">
        <w:rPr>
          <w:rFonts w:asciiTheme="majorHAnsi" w:hAnsiTheme="majorHAnsi" w:cs="Helvetica"/>
        </w:rPr>
        <w:t>e</w:t>
      </w:r>
      <w:r>
        <w:rPr>
          <w:rFonts w:asciiTheme="majorHAnsi" w:hAnsiTheme="majorHAnsi" w:cs="Helvetica"/>
        </w:rPr>
        <w:t xml:space="preserve"> other organisations with similar aims and objectives have come together to benefit their communities.  If appropriate visits should be undertaken to investigate.</w:t>
      </w:r>
    </w:p>
    <w:p w14:paraId="22D3F64B" w14:textId="77777777" w:rsidR="00070839" w:rsidRDefault="00070839" w:rsidP="00070839">
      <w:pPr>
        <w:ind w:left="567"/>
        <w:contextualSpacing/>
        <w:rPr>
          <w:rFonts w:asciiTheme="majorHAnsi" w:hAnsiTheme="majorHAnsi" w:cs="Helvetica"/>
        </w:rPr>
      </w:pPr>
    </w:p>
    <w:p w14:paraId="5485FDCE" w14:textId="062F5AAD" w:rsidR="00F16731" w:rsidRDefault="00F16731" w:rsidP="00070839">
      <w:pPr>
        <w:ind w:left="567"/>
        <w:contextualSpacing/>
        <w:rPr>
          <w:rFonts w:asciiTheme="majorHAnsi" w:hAnsiTheme="majorHAnsi" w:cs="Helvetica"/>
          <w:b/>
        </w:rPr>
      </w:pPr>
      <w:r>
        <w:rPr>
          <w:rFonts w:asciiTheme="majorHAnsi" w:hAnsiTheme="majorHAnsi" w:cs="Helvetica"/>
          <w:b/>
        </w:rPr>
        <w:t>Legal and Accounting Structures</w:t>
      </w:r>
    </w:p>
    <w:p w14:paraId="3366B4B5" w14:textId="77777777" w:rsidR="00F16731" w:rsidRDefault="00F16731" w:rsidP="00070839">
      <w:pPr>
        <w:ind w:left="567"/>
        <w:contextualSpacing/>
        <w:rPr>
          <w:rFonts w:asciiTheme="majorHAnsi" w:hAnsiTheme="majorHAnsi" w:cs="Helvetica"/>
          <w:b/>
        </w:rPr>
      </w:pPr>
    </w:p>
    <w:p w14:paraId="61B646EF" w14:textId="0AD829EC" w:rsidR="00F16731" w:rsidRDefault="00F16731" w:rsidP="00070839">
      <w:pPr>
        <w:ind w:left="567"/>
        <w:contextualSpacing/>
        <w:rPr>
          <w:rFonts w:asciiTheme="majorHAnsi" w:hAnsiTheme="majorHAnsi" w:cs="Helvetica"/>
        </w:rPr>
      </w:pPr>
      <w:r>
        <w:rPr>
          <w:rFonts w:asciiTheme="majorHAnsi" w:hAnsiTheme="majorHAnsi" w:cs="Helvetica"/>
          <w:b/>
        </w:rPr>
        <w:t xml:space="preserve">IT </w:t>
      </w:r>
      <w:r>
        <w:rPr>
          <w:rFonts w:asciiTheme="majorHAnsi" w:hAnsiTheme="majorHAnsi" w:cs="Helvetica"/>
        </w:rPr>
        <w:t>suggeste</w:t>
      </w:r>
      <w:r w:rsidR="00174A2E">
        <w:rPr>
          <w:rFonts w:asciiTheme="majorHAnsi" w:hAnsiTheme="majorHAnsi" w:cs="Helvetica"/>
        </w:rPr>
        <w:t>d that as well as working on a</w:t>
      </w:r>
      <w:r>
        <w:rPr>
          <w:rFonts w:asciiTheme="majorHAnsi" w:hAnsiTheme="majorHAnsi" w:cs="Helvetica"/>
        </w:rPr>
        <w:t xml:space="preserve"> demonstration of value as outlined above</w:t>
      </w:r>
      <w:r w:rsidR="00174A2E">
        <w:rPr>
          <w:rFonts w:asciiTheme="majorHAnsi" w:hAnsiTheme="majorHAnsi" w:cs="Helvetica"/>
        </w:rPr>
        <w:t>,</w:t>
      </w:r>
      <w:r>
        <w:rPr>
          <w:rFonts w:asciiTheme="majorHAnsi" w:hAnsiTheme="majorHAnsi" w:cs="Helvetica"/>
        </w:rPr>
        <w:t xml:space="preserve"> that</w:t>
      </w:r>
      <w:r w:rsidR="005372C3">
        <w:rPr>
          <w:rFonts w:asciiTheme="majorHAnsi" w:hAnsiTheme="majorHAnsi" w:cs="Helvetica"/>
        </w:rPr>
        <w:t xml:space="preserve"> work should also commence on the important legal and accounting structures for Tirisdich Còmhla as there may be insurmountable issues emerge of which we are </w:t>
      </w:r>
      <w:r w:rsidR="00174A2E">
        <w:rPr>
          <w:rFonts w:asciiTheme="majorHAnsi" w:hAnsiTheme="majorHAnsi" w:cs="Helvetica"/>
        </w:rPr>
        <w:t xml:space="preserve">currently </w:t>
      </w:r>
      <w:r w:rsidR="005372C3">
        <w:rPr>
          <w:rFonts w:asciiTheme="majorHAnsi" w:hAnsiTheme="majorHAnsi" w:cs="Helvetica"/>
        </w:rPr>
        <w:t xml:space="preserve">unaware, which </w:t>
      </w:r>
      <w:r w:rsidR="00174A2E">
        <w:rPr>
          <w:rFonts w:asciiTheme="majorHAnsi" w:hAnsiTheme="majorHAnsi" w:cs="Helvetica"/>
        </w:rPr>
        <w:t xml:space="preserve">might </w:t>
      </w:r>
      <w:r w:rsidR="005372C3">
        <w:rPr>
          <w:rFonts w:asciiTheme="majorHAnsi" w:hAnsiTheme="majorHAnsi" w:cs="Helvetica"/>
        </w:rPr>
        <w:t xml:space="preserve">mean that the suggested merger cannot be recommended to the individual boards or to the wider community.  It was agreed that this work should be started and </w:t>
      </w:r>
      <w:r w:rsidR="005372C3">
        <w:rPr>
          <w:rFonts w:asciiTheme="majorHAnsi" w:hAnsiTheme="majorHAnsi" w:cs="Helvetica"/>
          <w:b/>
        </w:rPr>
        <w:t xml:space="preserve">AW </w:t>
      </w:r>
      <w:r w:rsidR="005372C3">
        <w:rPr>
          <w:rFonts w:asciiTheme="majorHAnsi" w:hAnsiTheme="majorHAnsi" w:cs="Helvetica"/>
        </w:rPr>
        <w:t>undertook to look at what would be involved for this work to be carried out by TCDT staff and directors.</w:t>
      </w:r>
    </w:p>
    <w:p w14:paraId="4DEB594F" w14:textId="73BA052A" w:rsidR="005372C3" w:rsidRPr="005372C3" w:rsidRDefault="005372C3" w:rsidP="005372C3">
      <w:pPr>
        <w:contextualSpacing/>
        <w:rPr>
          <w:rFonts w:asciiTheme="majorHAnsi" w:hAnsiTheme="majorHAnsi" w:cs="Helvetica"/>
          <w:b/>
        </w:rPr>
      </w:pPr>
    </w:p>
    <w:p w14:paraId="4D7DFE0A" w14:textId="77777777" w:rsidR="005372C3" w:rsidRPr="005372C3" w:rsidRDefault="005372C3" w:rsidP="00833594">
      <w:pPr>
        <w:numPr>
          <w:ilvl w:val="0"/>
          <w:numId w:val="1"/>
        </w:numPr>
        <w:spacing w:after="0" w:line="240" w:lineRule="auto"/>
        <w:contextualSpacing/>
        <w:rPr>
          <w:rFonts w:asciiTheme="majorHAnsi" w:hAnsiTheme="majorHAnsi" w:cs="Helvetica"/>
        </w:rPr>
      </w:pPr>
      <w:r>
        <w:rPr>
          <w:rFonts w:asciiTheme="majorHAnsi" w:hAnsiTheme="majorHAnsi"/>
          <w:b/>
        </w:rPr>
        <w:t>Any other business</w:t>
      </w:r>
    </w:p>
    <w:p w14:paraId="142E9330" w14:textId="7587A4B7" w:rsidR="00833594" w:rsidRPr="00232D78" w:rsidRDefault="00833594" w:rsidP="005372C3">
      <w:pPr>
        <w:spacing w:after="0" w:line="240" w:lineRule="auto"/>
        <w:ind w:left="927"/>
        <w:contextualSpacing/>
        <w:rPr>
          <w:rFonts w:asciiTheme="majorHAnsi" w:hAnsiTheme="majorHAnsi" w:cs="Helvetica"/>
        </w:rPr>
      </w:pPr>
      <w:r w:rsidRPr="00232D78">
        <w:rPr>
          <w:rFonts w:asciiTheme="majorHAnsi" w:hAnsiTheme="majorHAnsi"/>
          <w:b/>
        </w:rPr>
        <w:t xml:space="preserve"> </w:t>
      </w:r>
    </w:p>
    <w:p w14:paraId="78D4F32E" w14:textId="011E7A8A" w:rsidR="005372C3" w:rsidRDefault="005372C3" w:rsidP="00B33F08">
      <w:pPr>
        <w:spacing w:after="0" w:line="240" w:lineRule="auto"/>
        <w:ind w:left="567"/>
        <w:contextualSpacing/>
        <w:rPr>
          <w:rFonts w:asciiTheme="majorHAnsi" w:hAnsiTheme="majorHAnsi"/>
        </w:rPr>
      </w:pPr>
      <w:r>
        <w:rPr>
          <w:rFonts w:asciiTheme="majorHAnsi" w:hAnsiTheme="majorHAnsi"/>
        </w:rPr>
        <w:t xml:space="preserve">WAM indicated his intention to stand down as Chair of TCDT at the AGM on 4 June.  He has not yet decided whether to also stand down as a director of TCDT but if he did he would be willing to take on the role of Chair </w:t>
      </w:r>
      <w:r w:rsidR="00B33F08">
        <w:rPr>
          <w:rFonts w:asciiTheme="majorHAnsi" w:hAnsiTheme="majorHAnsi"/>
        </w:rPr>
        <w:t>of this</w:t>
      </w:r>
      <w:r>
        <w:rPr>
          <w:rFonts w:asciiTheme="majorHAnsi" w:hAnsiTheme="majorHAnsi"/>
        </w:rPr>
        <w:t xml:space="preserve"> working group until its role was complete.  This was noted.</w:t>
      </w:r>
    </w:p>
    <w:p w14:paraId="4879C627" w14:textId="77777777" w:rsidR="005372C3" w:rsidRDefault="005372C3" w:rsidP="00B33F08">
      <w:pPr>
        <w:spacing w:after="0" w:line="240" w:lineRule="auto"/>
        <w:ind w:left="567"/>
        <w:contextualSpacing/>
        <w:rPr>
          <w:rFonts w:asciiTheme="majorHAnsi" w:hAnsiTheme="majorHAnsi"/>
        </w:rPr>
      </w:pPr>
    </w:p>
    <w:p w14:paraId="007BDD5A" w14:textId="2A87FD02" w:rsidR="00700115" w:rsidRPr="005F5CD1" w:rsidRDefault="0024226D" w:rsidP="00F76F35">
      <w:pPr>
        <w:spacing w:after="0" w:line="240" w:lineRule="auto"/>
        <w:ind w:left="720"/>
        <w:contextualSpacing/>
        <w:rPr>
          <w:rFonts w:asciiTheme="majorHAnsi" w:hAnsiTheme="majorHAnsi" w:cs="Helvetica"/>
        </w:rPr>
      </w:pPr>
      <w:r>
        <w:rPr>
          <w:rFonts w:asciiTheme="majorHAnsi" w:hAnsiTheme="majorHAnsi" w:cs="Helvetica"/>
        </w:rPr>
        <w:tab/>
      </w:r>
    </w:p>
    <w:p w14:paraId="37946D7C" w14:textId="6BC1AFA4" w:rsidR="00807286" w:rsidRPr="00807286" w:rsidRDefault="00807286" w:rsidP="00807286">
      <w:pPr>
        <w:numPr>
          <w:ilvl w:val="0"/>
          <w:numId w:val="1"/>
        </w:numPr>
        <w:spacing w:after="0" w:line="240" w:lineRule="auto"/>
        <w:contextualSpacing/>
        <w:rPr>
          <w:rFonts w:asciiTheme="majorHAnsi" w:hAnsiTheme="majorHAnsi" w:cs="Helvetica"/>
        </w:rPr>
      </w:pPr>
      <w:r>
        <w:rPr>
          <w:rFonts w:asciiTheme="majorHAnsi" w:hAnsiTheme="majorHAnsi" w:cs="Helvetica"/>
          <w:b/>
          <w:bCs/>
        </w:rPr>
        <w:t>Date of next meeting</w:t>
      </w:r>
    </w:p>
    <w:p w14:paraId="33EED081" w14:textId="77777777" w:rsidR="00807286" w:rsidRDefault="00807286" w:rsidP="00807286">
      <w:pPr>
        <w:spacing w:after="0" w:line="240" w:lineRule="auto"/>
        <w:ind w:left="927"/>
        <w:contextualSpacing/>
        <w:rPr>
          <w:rFonts w:asciiTheme="majorHAnsi" w:hAnsiTheme="majorHAnsi" w:cs="Helvetica"/>
          <w:b/>
          <w:bCs/>
        </w:rPr>
      </w:pPr>
    </w:p>
    <w:p w14:paraId="007C0B10" w14:textId="50CEB31D" w:rsidR="00807286" w:rsidRDefault="00057466" w:rsidP="00174A2E">
      <w:pPr>
        <w:spacing w:after="0" w:line="240" w:lineRule="auto"/>
        <w:ind w:left="567"/>
        <w:contextualSpacing/>
        <w:rPr>
          <w:rFonts w:asciiTheme="majorHAnsi" w:hAnsiTheme="majorHAnsi" w:cs="Helvetica"/>
          <w:bCs/>
        </w:rPr>
      </w:pPr>
      <w:r>
        <w:rPr>
          <w:rFonts w:asciiTheme="majorHAnsi" w:hAnsiTheme="majorHAnsi" w:cs="Helvetica"/>
          <w:bCs/>
        </w:rPr>
        <w:t>It was agreed that the next group mee</w:t>
      </w:r>
      <w:r w:rsidR="00174A2E">
        <w:rPr>
          <w:rFonts w:asciiTheme="majorHAnsi" w:hAnsiTheme="majorHAnsi" w:cs="Helvetica"/>
          <w:bCs/>
        </w:rPr>
        <w:t xml:space="preserve">ting would be held on </w:t>
      </w:r>
      <w:r w:rsidR="00174A2E" w:rsidRPr="00174A2E">
        <w:rPr>
          <w:rFonts w:asciiTheme="majorHAnsi" w:hAnsiTheme="majorHAnsi" w:cs="Helvetica"/>
          <w:b/>
          <w:bCs/>
        </w:rPr>
        <w:t xml:space="preserve">Thursday </w:t>
      </w:r>
      <w:r w:rsidR="00B33F08" w:rsidRPr="00174A2E">
        <w:rPr>
          <w:rFonts w:asciiTheme="majorHAnsi" w:hAnsiTheme="majorHAnsi" w:cs="Helvetica"/>
          <w:b/>
          <w:bCs/>
        </w:rPr>
        <w:t>27 April or 4 May</w:t>
      </w:r>
      <w:r w:rsidR="00B33F08">
        <w:rPr>
          <w:rFonts w:asciiTheme="majorHAnsi" w:hAnsiTheme="majorHAnsi" w:cs="Helvetica"/>
          <w:bCs/>
        </w:rPr>
        <w:t xml:space="preserve"> – final date to be confirmed.</w:t>
      </w:r>
    </w:p>
    <w:p w14:paraId="6E5B1902" w14:textId="77777777" w:rsidR="00FD160C" w:rsidRDefault="00FD160C" w:rsidP="00174A2E">
      <w:pPr>
        <w:spacing w:after="0" w:line="240" w:lineRule="auto"/>
        <w:ind w:left="567"/>
        <w:contextualSpacing/>
        <w:rPr>
          <w:rFonts w:asciiTheme="majorHAnsi" w:hAnsiTheme="majorHAnsi" w:cs="Helvetica"/>
          <w:bCs/>
        </w:rPr>
      </w:pPr>
    </w:p>
    <w:p w14:paraId="6915C9C0" w14:textId="77777777" w:rsidR="00FD160C" w:rsidRDefault="00FD160C" w:rsidP="00174A2E">
      <w:pPr>
        <w:spacing w:after="0" w:line="240" w:lineRule="auto"/>
        <w:ind w:left="567"/>
        <w:contextualSpacing/>
        <w:rPr>
          <w:rFonts w:asciiTheme="majorHAnsi" w:hAnsiTheme="majorHAnsi" w:cs="Helvetica"/>
          <w:bCs/>
        </w:rPr>
      </w:pPr>
    </w:p>
    <w:p w14:paraId="03E9A963" w14:textId="77777777" w:rsidR="00FD160C" w:rsidRDefault="00FD160C" w:rsidP="00174A2E">
      <w:pPr>
        <w:spacing w:after="0" w:line="240" w:lineRule="auto"/>
        <w:ind w:left="567"/>
        <w:contextualSpacing/>
        <w:rPr>
          <w:rFonts w:asciiTheme="majorHAnsi" w:hAnsiTheme="majorHAnsi" w:cs="Helvetica"/>
          <w:bCs/>
        </w:rPr>
      </w:pPr>
    </w:p>
    <w:p w14:paraId="3613FE40" w14:textId="77777777" w:rsidR="00FD160C" w:rsidRDefault="00FD160C" w:rsidP="00174A2E">
      <w:pPr>
        <w:spacing w:after="0" w:line="240" w:lineRule="auto"/>
        <w:ind w:left="567"/>
        <w:contextualSpacing/>
        <w:rPr>
          <w:rFonts w:asciiTheme="majorHAnsi" w:hAnsiTheme="majorHAnsi" w:cs="Helvetica"/>
          <w:bCs/>
        </w:rPr>
      </w:pPr>
    </w:p>
    <w:p w14:paraId="380DBB70" w14:textId="77777777" w:rsidR="00FD160C" w:rsidRDefault="00FD160C" w:rsidP="00174A2E">
      <w:pPr>
        <w:spacing w:after="0" w:line="240" w:lineRule="auto"/>
        <w:ind w:left="567"/>
        <w:contextualSpacing/>
        <w:rPr>
          <w:rFonts w:asciiTheme="majorHAnsi" w:hAnsiTheme="majorHAnsi" w:cs="Helvetica"/>
          <w:bCs/>
        </w:rPr>
      </w:pPr>
    </w:p>
    <w:p w14:paraId="70275971" w14:textId="0FCA907D" w:rsidR="00FD160C" w:rsidRPr="00FD160C" w:rsidRDefault="00FD160C" w:rsidP="00FD160C">
      <w:pPr>
        <w:pStyle w:val="ListParagraph"/>
        <w:numPr>
          <w:ilvl w:val="0"/>
          <w:numId w:val="1"/>
        </w:numPr>
        <w:spacing w:after="0" w:line="240" w:lineRule="auto"/>
        <w:contextualSpacing/>
        <w:rPr>
          <w:rFonts w:asciiTheme="majorHAnsi" w:hAnsiTheme="majorHAnsi" w:cs="Helvetica"/>
          <w:bCs/>
        </w:rPr>
      </w:pPr>
      <w:r>
        <w:rPr>
          <w:rFonts w:asciiTheme="majorHAnsi" w:hAnsiTheme="majorHAnsi" w:cs="Helvetica"/>
          <w:b/>
          <w:bCs/>
        </w:rPr>
        <w:t>Actions Agreed</w:t>
      </w:r>
    </w:p>
    <w:tbl>
      <w:tblPr>
        <w:tblStyle w:val="TableGrid"/>
        <w:tblW w:w="0" w:type="auto"/>
        <w:tblInd w:w="567" w:type="dxa"/>
        <w:tblLook w:val="04A0" w:firstRow="1" w:lastRow="0" w:firstColumn="1" w:lastColumn="0" w:noHBand="0" w:noVBand="1"/>
      </w:tblPr>
      <w:tblGrid>
        <w:gridCol w:w="4756"/>
        <w:gridCol w:w="1710"/>
        <w:gridCol w:w="1489"/>
      </w:tblGrid>
      <w:tr w:rsidR="00FD160C" w14:paraId="11DFB93C" w14:textId="77777777" w:rsidTr="00FD160C">
        <w:tc>
          <w:tcPr>
            <w:tcW w:w="4756" w:type="dxa"/>
          </w:tcPr>
          <w:p w14:paraId="5DAE3F47" w14:textId="4ED1F97E" w:rsidR="00FD160C" w:rsidRDefault="00FD160C" w:rsidP="00174A2E">
            <w:pPr>
              <w:spacing w:after="0" w:line="240" w:lineRule="auto"/>
              <w:contextualSpacing/>
              <w:rPr>
                <w:rFonts w:asciiTheme="majorHAnsi" w:hAnsiTheme="majorHAnsi" w:cs="Helvetica"/>
                <w:b/>
                <w:bCs/>
              </w:rPr>
            </w:pPr>
            <w:r>
              <w:rPr>
                <w:rFonts w:asciiTheme="majorHAnsi" w:hAnsiTheme="majorHAnsi" w:cs="Helvetica"/>
                <w:b/>
                <w:bCs/>
              </w:rPr>
              <w:t>ACTION</w:t>
            </w:r>
          </w:p>
        </w:tc>
        <w:tc>
          <w:tcPr>
            <w:tcW w:w="1710" w:type="dxa"/>
          </w:tcPr>
          <w:p w14:paraId="00BE6C2D" w14:textId="685D2BED" w:rsidR="00FD160C" w:rsidRDefault="00FD160C" w:rsidP="00174A2E">
            <w:pPr>
              <w:spacing w:after="0" w:line="240" w:lineRule="auto"/>
              <w:contextualSpacing/>
              <w:rPr>
                <w:rFonts w:asciiTheme="majorHAnsi" w:hAnsiTheme="majorHAnsi" w:cs="Helvetica"/>
                <w:b/>
                <w:bCs/>
              </w:rPr>
            </w:pPr>
            <w:r>
              <w:rPr>
                <w:rFonts w:asciiTheme="majorHAnsi" w:hAnsiTheme="majorHAnsi" w:cs="Helvetica"/>
                <w:b/>
                <w:bCs/>
              </w:rPr>
              <w:t>COMPLETED BY</w:t>
            </w:r>
          </w:p>
        </w:tc>
        <w:tc>
          <w:tcPr>
            <w:tcW w:w="1489" w:type="dxa"/>
          </w:tcPr>
          <w:p w14:paraId="2448A49C" w14:textId="596B20D3" w:rsidR="00FD160C" w:rsidRDefault="00FD160C" w:rsidP="00174A2E">
            <w:pPr>
              <w:spacing w:after="0" w:line="240" w:lineRule="auto"/>
              <w:contextualSpacing/>
              <w:rPr>
                <w:rFonts w:asciiTheme="majorHAnsi" w:hAnsiTheme="majorHAnsi" w:cs="Helvetica"/>
                <w:b/>
                <w:bCs/>
              </w:rPr>
            </w:pPr>
            <w:r>
              <w:rPr>
                <w:rFonts w:asciiTheme="majorHAnsi" w:hAnsiTheme="majorHAnsi" w:cs="Helvetica"/>
                <w:b/>
                <w:bCs/>
              </w:rPr>
              <w:t>DATE DUE</w:t>
            </w:r>
          </w:p>
        </w:tc>
      </w:tr>
      <w:tr w:rsidR="00D51188" w14:paraId="5CA248F6" w14:textId="77777777" w:rsidTr="00FD160C">
        <w:tc>
          <w:tcPr>
            <w:tcW w:w="4756" w:type="dxa"/>
          </w:tcPr>
          <w:p w14:paraId="3B5DD027" w14:textId="58D5FAEE" w:rsidR="00D51188" w:rsidRDefault="00D51188" w:rsidP="00174A2E">
            <w:pPr>
              <w:spacing w:after="0" w:line="240" w:lineRule="auto"/>
              <w:contextualSpacing/>
              <w:rPr>
                <w:rFonts w:asciiTheme="majorHAnsi" w:hAnsiTheme="majorHAnsi" w:cs="Helvetica"/>
                <w:bCs/>
              </w:rPr>
            </w:pPr>
            <w:r>
              <w:rPr>
                <w:rFonts w:asciiTheme="majorHAnsi" w:hAnsiTheme="majorHAnsi" w:cs="Helvetica"/>
                <w:bCs/>
              </w:rPr>
              <w:t>Trust Staff to act as group secretary includes taking minutes and circulating reminders and documents</w:t>
            </w:r>
          </w:p>
        </w:tc>
        <w:tc>
          <w:tcPr>
            <w:tcW w:w="1710" w:type="dxa"/>
          </w:tcPr>
          <w:p w14:paraId="190749E1" w14:textId="415522A5" w:rsidR="00D51188" w:rsidRDefault="00D51188" w:rsidP="00174A2E">
            <w:pPr>
              <w:spacing w:after="0" w:line="240" w:lineRule="auto"/>
              <w:contextualSpacing/>
              <w:rPr>
                <w:rFonts w:asciiTheme="majorHAnsi" w:hAnsiTheme="majorHAnsi" w:cs="Helvetica"/>
                <w:b/>
                <w:bCs/>
              </w:rPr>
            </w:pPr>
            <w:r>
              <w:rPr>
                <w:rFonts w:asciiTheme="majorHAnsi" w:hAnsiTheme="majorHAnsi" w:cs="Helvetica"/>
                <w:b/>
                <w:bCs/>
              </w:rPr>
              <w:t>Shari &amp; Louise</w:t>
            </w:r>
          </w:p>
        </w:tc>
        <w:tc>
          <w:tcPr>
            <w:tcW w:w="1489" w:type="dxa"/>
          </w:tcPr>
          <w:p w14:paraId="47A9EAD2" w14:textId="6EDAFA08" w:rsidR="00D51188" w:rsidRDefault="00D51188" w:rsidP="00174A2E">
            <w:pPr>
              <w:spacing w:after="0" w:line="240" w:lineRule="auto"/>
              <w:contextualSpacing/>
              <w:rPr>
                <w:rFonts w:asciiTheme="majorHAnsi" w:hAnsiTheme="majorHAnsi" w:cs="Helvetica"/>
                <w:b/>
                <w:bCs/>
              </w:rPr>
            </w:pPr>
            <w:r>
              <w:rPr>
                <w:rFonts w:asciiTheme="majorHAnsi" w:hAnsiTheme="majorHAnsi" w:cs="Helvetica"/>
                <w:b/>
                <w:bCs/>
              </w:rPr>
              <w:t>ongoing</w:t>
            </w:r>
          </w:p>
        </w:tc>
      </w:tr>
      <w:tr w:rsidR="00FD160C" w14:paraId="0E198B43" w14:textId="77777777" w:rsidTr="00FD160C">
        <w:tc>
          <w:tcPr>
            <w:tcW w:w="4756" w:type="dxa"/>
          </w:tcPr>
          <w:p w14:paraId="29645863" w14:textId="05005087" w:rsidR="00FD160C" w:rsidRPr="00FD160C" w:rsidRDefault="00FD160C" w:rsidP="00174A2E">
            <w:pPr>
              <w:spacing w:after="0" w:line="240" w:lineRule="auto"/>
              <w:contextualSpacing/>
              <w:rPr>
                <w:rFonts w:asciiTheme="majorHAnsi" w:hAnsiTheme="majorHAnsi" w:cs="Helvetica"/>
                <w:bCs/>
              </w:rPr>
            </w:pPr>
            <w:r>
              <w:rPr>
                <w:rFonts w:asciiTheme="majorHAnsi" w:hAnsiTheme="majorHAnsi" w:cs="Helvetica"/>
                <w:bCs/>
              </w:rPr>
              <w:t>Investigate the feasibility of TCDT taking on the investigation of joint Admin, insurance and utilities</w:t>
            </w:r>
          </w:p>
        </w:tc>
        <w:tc>
          <w:tcPr>
            <w:tcW w:w="1710" w:type="dxa"/>
          </w:tcPr>
          <w:p w14:paraId="099F8F62" w14:textId="781DED95" w:rsidR="00FD160C" w:rsidRDefault="00FD160C" w:rsidP="00174A2E">
            <w:pPr>
              <w:spacing w:after="0" w:line="240" w:lineRule="auto"/>
              <w:contextualSpacing/>
              <w:rPr>
                <w:rFonts w:asciiTheme="majorHAnsi" w:hAnsiTheme="majorHAnsi" w:cs="Helvetica"/>
                <w:b/>
                <w:bCs/>
              </w:rPr>
            </w:pPr>
            <w:r>
              <w:rPr>
                <w:rFonts w:asciiTheme="majorHAnsi" w:hAnsiTheme="majorHAnsi" w:cs="Helvetica"/>
                <w:b/>
                <w:bCs/>
              </w:rPr>
              <w:t>Andy Wright</w:t>
            </w:r>
          </w:p>
        </w:tc>
        <w:tc>
          <w:tcPr>
            <w:tcW w:w="1489" w:type="dxa"/>
          </w:tcPr>
          <w:p w14:paraId="494C45AB" w14:textId="2F306338" w:rsidR="00FD160C" w:rsidRDefault="00FD160C" w:rsidP="00174A2E">
            <w:pPr>
              <w:spacing w:after="0" w:line="240" w:lineRule="auto"/>
              <w:contextualSpacing/>
              <w:rPr>
                <w:rFonts w:asciiTheme="majorHAnsi" w:hAnsiTheme="majorHAnsi" w:cs="Helvetica"/>
                <w:b/>
                <w:bCs/>
              </w:rPr>
            </w:pPr>
            <w:r>
              <w:rPr>
                <w:rFonts w:asciiTheme="majorHAnsi" w:hAnsiTheme="majorHAnsi" w:cs="Helvetica"/>
                <w:b/>
                <w:bCs/>
              </w:rPr>
              <w:t>Next Meeting</w:t>
            </w:r>
          </w:p>
        </w:tc>
      </w:tr>
      <w:tr w:rsidR="00D51188" w14:paraId="325CB989" w14:textId="77777777" w:rsidTr="00FD160C">
        <w:tc>
          <w:tcPr>
            <w:tcW w:w="4756" w:type="dxa"/>
          </w:tcPr>
          <w:p w14:paraId="404E4F8D" w14:textId="65F77455" w:rsidR="00D51188" w:rsidRDefault="00D51188" w:rsidP="00174A2E">
            <w:pPr>
              <w:spacing w:after="0" w:line="240" w:lineRule="auto"/>
              <w:contextualSpacing/>
              <w:rPr>
                <w:rFonts w:asciiTheme="majorHAnsi" w:hAnsiTheme="majorHAnsi" w:cs="Helvetica"/>
                <w:bCs/>
              </w:rPr>
            </w:pPr>
            <w:r>
              <w:rPr>
                <w:rFonts w:asciiTheme="majorHAnsi" w:hAnsiTheme="majorHAnsi" w:cs="Helvetica"/>
                <w:bCs/>
              </w:rPr>
              <w:t>Provide location plan for owned/leased assets or land to group</w:t>
            </w:r>
          </w:p>
        </w:tc>
        <w:tc>
          <w:tcPr>
            <w:tcW w:w="1710" w:type="dxa"/>
          </w:tcPr>
          <w:p w14:paraId="174E9ACF" w14:textId="6136DC82" w:rsidR="00D51188" w:rsidRDefault="00D51188" w:rsidP="00174A2E">
            <w:pPr>
              <w:spacing w:after="0" w:line="240" w:lineRule="auto"/>
              <w:contextualSpacing/>
              <w:rPr>
                <w:rFonts w:asciiTheme="majorHAnsi" w:hAnsiTheme="majorHAnsi" w:cs="Helvetica"/>
                <w:b/>
                <w:bCs/>
              </w:rPr>
            </w:pPr>
            <w:r>
              <w:rPr>
                <w:rFonts w:asciiTheme="majorHAnsi" w:hAnsiTheme="majorHAnsi" w:cs="Helvetica"/>
                <w:b/>
                <w:bCs/>
              </w:rPr>
              <w:t>Each Committee</w:t>
            </w:r>
          </w:p>
        </w:tc>
        <w:tc>
          <w:tcPr>
            <w:tcW w:w="1489" w:type="dxa"/>
          </w:tcPr>
          <w:p w14:paraId="3D95AEB9" w14:textId="10B65C31" w:rsidR="00D51188" w:rsidRDefault="00D51188" w:rsidP="00174A2E">
            <w:pPr>
              <w:spacing w:after="0" w:line="240" w:lineRule="auto"/>
              <w:contextualSpacing/>
              <w:rPr>
                <w:rFonts w:asciiTheme="majorHAnsi" w:hAnsiTheme="majorHAnsi" w:cs="Helvetica"/>
                <w:b/>
                <w:bCs/>
              </w:rPr>
            </w:pPr>
            <w:r>
              <w:rPr>
                <w:rFonts w:asciiTheme="majorHAnsi" w:hAnsiTheme="majorHAnsi" w:cs="Helvetica"/>
                <w:b/>
                <w:bCs/>
              </w:rPr>
              <w:t>Next Meeting</w:t>
            </w:r>
          </w:p>
        </w:tc>
      </w:tr>
    </w:tbl>
    <w:p w14:paraId="309F45D4" w14:textId="77777777" w:rsidR="00FD160C" w:rsidRDefault="00FD160C" w:rsidP="00174A2E">
      <w:pPr>
        <w:spacing w:after="0" w:line="240" w:lineRule="auto"/>
        <w:ind w:left="567"/>
        <w:contextualSpacing/>
        <w:rPr>
          <w:rFonts w:asciiTheme="majorHAnsi" w:hAnsiTheme="majorHAnsi" w:cs="Helvetica"/>
          <w:b/>
          <w:bCs/>
        </w:rPr>
      </w:pPr>
    </w:p>
    <w:p w14:paraId="599B31A9" w14:textId="77777777" w:rsidR="006557B8" w:rsidRDefault="006557B8" w:rsidP="00807286">
      <w:pPr>
        <w:spacing w:after="0" w:line="240" w:lineRule="auto"/>
        <w:ind w:left="927"/>
        <w:contextualSpacing/>
        <w:rPr>
          <w:rFonts w:asciiTheme="majorHAnsi" w:hAnsiTheme="majorHAnsi" w:cs="Helvetica"/>
          <w:b/>
          <w:bCs/>
        </w:rPr>
      </w:pPr>
    </w:p>
    <w:p w14:paraId="6B204ED5" w14:textId="0DCF2DD8" w:rsidR="000379F2" w:rsidRDefault="000379F2">
      <w:pPr>
        <w:spacing w:after="0" w:line="240" w:lineRule="auto"/>
        <w:rPr>
          <w:rFonts w:asciiTheme="majorHAnsi" w:hAnsiTheme="majorHAnsi"/>
        </w:rPr>
      </w:pPr>
      <w:r>
        <w:rPr>
          <w:rFonts w:asciiTheme="majorHAnsi" w:hAnsiTheme="majorHAnsi"/>
        </w:rPr>
        <w:br w:type="page"/>
      </w:r>
    </w:p>
    <w:p w14:paraId="601E7B21" w14:textId="0C667BA8" w:rsidR="00833594" w:rsidRDefault="000379F2" w:rsidP="00565B3D">
      <w:pPr>
        <w:spacing w:after="0"/>
        <w:jc w:val="right"/>
        <w:rPr>
          <w:rFonts w:asciiTheme="majorHAnsi" w:hAnsiTheme="majorHAnsi"/>
          <w:b/>
        </w:rPr>
      </w:pPr>
      <w:r>
        <w:rPr>
          <w:rFonts w:asciiTheme="majorHAnsi" w:hAnsiTheme="majorHAnsi"/>
          <w:b/>
        </w:rPr>
        <w:t>APPENDIX A</w:t>
      </w:r>
    </w:p>
    <w:p w14:paraId="5DD71A47" w14:textId="77777777" w:rsidR="00565B3D" w:rsidRPr="000379F2" w:rsidRDefault="00565B3D" w:rsidP="000379F2">
      <w:pPr>
        <w:jc w:val="right"/>
        <w:rPr>
          <w:rFonts w:asciiTheme="majorHAnsi" w:hAnsiTheme="majorHAnsi"/>
          <w:b/>
        </w:rPr>
      </w:pPr>
    </w:p>
    <w:p w14:paraId="517D3C09" w14:textId="52A28744" w:rsidR="00833594" w:rsidRDefault="000379F2" w:rsidP="00595495">
      <w:pPr>
        <w:spacing w:after="0"/>
        <w:jc w:val="center"/>
        <w:rPr>
          <w:rFonts w:asciiTheme="majorHAnsi" w:hAnsiTheme="majorHAnsi"/>
          <w:b/>
        </w:rPr>
      </w:pPr>
      <w:r w:rsidRPr="000379F2">
        <w:rPr>
          <w:rFonts w:asciiTheme="majorHAnsi" w:hAnsiTheme="majorHAnsi"/>
          <w:b/>
        </w:rPr>
        <w:t>STRATEGIC GOALS OF TRD, TCB AND TCDT</w:t>
      </w:r>
    </w:p>
    <w:p w14:paraId="402C0E20" w14:textId="7526B3F8" w:rsidR="000379F2" w:rsidRDefault="000379F2" w:rsidP="00595495">
      <w:pPr>
        <w:spacing w:after="0"/>
        <w:jc w:val="center"/>
        <w:rPr>
          <w:rFonts w:asciiTheme="majorHAnsi" w:hAnsiTheme="majorHAnsi"/>
          <w:b/>
        </w:rPr>
      </w:pPr>
      <w:r>
        <w:rPr>
          <w:rFonts w:asciiTheme="majorHAnsi" w:hAnsiTheme="majorHAnsi"/>
          <w:b/>
        </w:rPr>
        <w:t>MARCH 2017</w:t>
      </w:r>
    </w:p>
    <w:p w14:paraId="68D322D5" w14:textId="2FAF4864" w:rsidR="000379F2" w:rsidRDefault="000379F2" w:rsidP="00D8760E">
      <w:pPr>
        <w:spacing w:after="0"/>
        <w:rPr>
          <w:rFonts w:asciiTheme="majorHAnsi" w:hAnsiTheme="majorHAnsi"/>
          <w:b/>
        </w:rPr>
      </w:pPr>
      <w:r>
        <w:rPr>
          <w:rFonts w:asciiTheme="majorHAnsi" w:hAnsiTheme="majorHAnsi"/>
          <w:b/>
        </w:rPr>
        <w:t>TRD</w:t>
      </w:r>
    </w:p>
    <w:p w14:paraId="3CA91487" w14:textId="77777777" w:rsidR="00D8760E" w:rsidRDefault="00D8760E" w:rsidP="00D8760E">
      <w:pPr>
        <w:spacing w:after="0"/>
        <w:rPr>
          <w:rFonts w:asciiTheme="majorHAnsi" w:hAnsiTheme="majorHAnsi"/>
          <w:b/>
        </w:rPr>
      </w:pPr>
    </w:p>
    <w:p w14:paraId="3D856120" w14:textId="175157CC" w:rsidR="00D8760E" w:rsidRDefault="00D8760E" w:rsidP="00D8760E">
      <w:pPr>
        <w:spacing w:after="0"/>
        <w:rPr>
          <w:rFonts w:asciiTheme="majorHAnsi" w:hAnsiTheme="majorHAnsi"/>
          <w:b/>
        </w:rPr>
      </w:pPr>
      <w:r>
        <w:rPr>
          <w:rFonts w:asciiTheme="majorHAnsi" w:hAnsiTheme="majorHAnsi"/>
          <w:b/>
        </w:rPr>
        <w:t>Assets</w:t>
      </w:r>
    </w:p>
    <w:p w14:paraId="7C48FE51" w14:textId="50376A07" w:rsidR="00D8760E" w:rsidRDefault="00D8760E" w:rsidP="00D8760E">
      <w:pPr>
        <w:spacing w:after="0"/>
        <w:rPr>
          <w:rFonts w:asciiTheme="majorHAnsi" w:hAnsiTheme="majorHAnsi"/>
        </w:rPr>
      </w:pPr>
      <w:r>
        <w:rPr>
          <w:rFonts w:asciiTheme="majorHAnsi" w:hAnsiTheme="majorHAnsi"/>
        </w:rPr>
        <w:t>The Rural Centre Buildings and Mart facilities</w:t>
      </w:r>
      <w:r w:rsidR="00A43AAF">
        <w:rPr>
          <w:rFonts w:asciiTheme="majorHAnsi" w:hAnsiTheme="majorHAnsi"/>
        </w:rPr>
        <w:t xml:space="preserve">.  The land is leased from </w:t>
      </w:r>
      <w:r w:rsidR="00B33F08">
        <w:rPr>
          <w:rFonts w:asciiTheme="majorHAnsi" w:hAnsiTheme="majorHAnsi"/>
        </w:rPr>
        <w:t>HIAL</w:t>
      </w:r>
      <w:r w:rsidR="00A43AAF">
        <w:rPr>
          <w:rFonts w:asciiTheme="majorHAnsi" w:hAnsiTheme="majorHAnsi"/>
        </w:rPr>
        <w:t xml:space="preserve"> on a long lease (period to be confirmed)</w:t>
      </w:r>
    </w:p>
    <w:p w14:paraId="26A1F604" w14:textId="77777777" w:rsidR="00D8760E" w:rsidRDefault="00D8760E" w:rsidP="00D8760E">
      <w:pPr>
        <w:spacing w:after="0"/>
        <w:rPr>
          <w:rFonts w:asciiTheme="majorHAnsi" w:hAnsiTheme="majorHAnsi"/>
        </w:rPr>
      </w:pPr>
    </w:p>
    <w:p w14:paraId="5E50ED60" w14:textId="21499EB2" w:rsidR="00D8760E" w:rsidRPr="00D8760E" w:rsidRDefault="00D8760E" w:rsidP="00D8760E">
      <w:pPr>
        <w:spacing w:after="0"/>
        <w:rPr>
          <w:rFonts w:asciiTheme="majorHAnsi" w:hAnsiTheme="majorHAnsi"/>
          <w:b/>
        </w:rPr>
      </w:pPr>
      <w:r>
        <w:rPr>
          <w:rFonts w:asciiTheme="majorHAnsi" w:hAnsiTheme="majorHAnsi"/>
          <w:b/>
        </w:rPr>
        <w:t>Objectives</w:t>
      </w:r>
    </w:p>
    <w:p w14:paraId="13A136E6" w14:textId="1B8C4819" w:rsidR="000379F2" w:rsidRPr="000379F2" w:rsidRDefault="000379F2" w:rsidP="000379F2">
      <w:pPr>
        <w:pStyle w:val="ListParagraph"/>
        <w:numPr>
          <w:ilvl w:val="0"/>
          <w:numId w:val="7"/>
        </w:numPr>
        <w:spacing w:after="0"/>
        <w:ind w:left="714" w:hanging="357"/>
        <w:rPr>
          <w:rFonts w:asciiTheme="majorHAnsi" w:hAnsiTheme="majorHAnsi"/>
          <w:b/>
        </w:rPr>
      </w:pPr>
      <w:r>
        <w:rPr>
          <w:rFonts w:asciiTheme="majorHAnsi" w:hAnsiTheme="majorHAnsi"/>
        </w:rPr>
        <w:t>To keep the Mart functioning for the benefit of crofters.</w:t>
      </w:r>
    </w:p>
    <w:p w14:paraId="6FB6B082" w14:textId="77483115" w:rsidR="000379F2" w:rsidRPr="008F58C7" w:rsidRDefault="000379F2" w:rsidP="000379F2">
      <w:pPr>
        <w:pStyle w:val="ListParagraph"/>
        <w:numPr>
          <w:ilvl w:val="0"/>
          <w:numId w:val="7"/>
        </w:numPr>
        <w:spacing w:after="0"/>
        <w:ind w:left="714" w:hanging="357"/>
        <w:rPr>
          <w:rFonts w:asciiTheme="majorHAnsi" w:hAnsiTheme="majorHAnsi"/>
          <w:b/>
        </w:rPr>
      </w:pPr>
      <w:r>
        <w:rPr>
          <w:rFonts w:asciiTheme="majorHAnsi" w:hAnsiTheme="majorHAnsi"/>
        </w:rPr>
        <w:t>Longer term – TRD are looking to buy the Mart site which is currently leased from HIAL.  TRD are on point of writing to HIAL.  TRD have also approached the Scottish Land Fund to enquire about available grants.</w:t>
      </w:r>
    </w:p>
    <w:p w14:paraId="15B2B108" w14:textId="75543CE3" w:rsidR="008F58C7" w:rsidRPr="008F58C7" w:rsidRDefault="008F58C7" w:rsidP="000379F2">
      <w:pPr>
        <w:pStyle w:val="ListParagraph"/>
        <w:numPr>
          <w:ilvl w:val="0"/>
          <w:numId w:val="7"/>
        </w:numPr>
        <w:spacing w:after="0"/>
        <w:ind w:left="714" w:hanging="357"/>
        <w:rPr>
          <w:rFonts w:asciiTheme="majorHAnsi" w:hAnsiTheme="majorHAnsi"/>
          <w:b/>
        </w:rPr>
      </w:pPr>
      <w:r>
        <w:rPr>
          <w:rFonts w:asciiTheme="majorHAnsi" w:hAnsiTheme="majorHAnsi"/>
        </w:rPr>
        <w:t xml:space="preserve">TRD would like to </w:t>
      </w:r>
      <w:r w:rsidR="00B33F08">
        <w:rPr>
          <w:rFonts w:asciiTheme="majorHAnsi" w:hAnsiTheme="majorHAnsi"/>
        </w:rPr>
        <w:t>install</w:t>
      </w:r>
      <w:r>
        <w:rPr>
          <w:rFonts w:asciiTheme="majorHAnsi" w:hAnsiTheme="majorHAnsi"/>
        </w:rPr>
        <w:t xml:space="preserve"> additional pens at the Mart to aid the processing of stock during auctions.</w:t>
      </w:r>
    </w:p>
    <w:p w14:paraId="033E2CA4" w14:textId="477AB143" w:rsidR="008F58C7" w:rsidRPr="008F58C7" w:rsidRDefault="008F58C7" w:rsidP="000379F2">
      <w:pPr>
        <w:pStyle w:val="ListParagraph"/>
        <w:numPr>
          <w:ilvl w:val="0"/>
          <w:numId w:val="7"/>
        </w:numPr>
        <w:spacing w:after="0"/>
        <w:ind w:left="714" w:hanging="357"/>
        <w:rPr>
          <w:rFonts w:asciiTheme="majorHAnsi" w:hAnsiTheme="majorHAnsi"/>
          <w:b/>
        </w:rPr>
      </w:pPr>
      <w:r>
        <w:rPr>
          <w:rFonts w:asciiTheme="majorHAnsi" w:hAnsiTheme="majorHAnsi"/>
        </w:rPr>
        <w:t>TRD would like to run training courses for crofters.</w:t>
      </w:r>
    </w:p>
    <w:p w14:paraId="05060681" w14:textId="07E386BF" w:rsidR="008F58C7" w:rsidRPr="00515C09" w:rsidRDefault="008F58C7" w:rsidP="008F58C7">
      <w:pPr>
        <w:pStyle w:val="ListParagraph"/>
        <w:numPr>
          <w:ilvl w:val="0"/>
          <w:numId w:val="7"/>
        </w:numPr>
        <w:spacing w:after="0"/>
        <w:ind w:left="714" w:hanging="357"/>
        <w:rPr>
          <w:rFonts w:asciiTheme="majorHAnsi" w:hAnsiTheme="majorHAnsi"/>
          <w:b/>
        </w:rPr>
      </w:pPr>
      <w:r>
        <w:rPr>
          <w:rFonts w:asciiTheme="majorHAnsi" w:hAnsiTheme="majorHAnsi"/>
        </w:rPr>
        <w:t xml:space="preserve">TRD would like to access funding for the maintenance of the toilets in the </w:t>
      </w:r>
      <w:r w:rsidR="00B33F08">
        <w:rPr>
          <w:rFonts w:asciiTheme="majorHAnsi" w:hAnsiTheme="majorHAnsi"/>
        </w:rPr>
        <w:t>building, which</w:t>
      </w:r>
      <w:r>
        <w:rPr>
          <w:rFonts w:asciiTheme="majorHAnsi" w:hAnsiTheme="majorHAnsi"/>
        </w:rPr>
        <w:t xml:space="preserve"> are heavily used by visitors.</w:t>
      </w:r>
    </w:p>
    <w:p w14:paraId="351149C2" w14:textId="7A5E2D65" w:rsidR="008F58C7" w:rsidRDefault="008F58C7" w:rsidP="008F58C7">
      <w:pPr>
        <w:spacing w:after="0"/>
        <w:rPr>
          <w:rFonts w:asciiTheme="majorHAnsi" w:hAnsiTheme="majorHAnsi"/>
        </w:rPr>
      </w:pPr>
      <w:r>
        <w:rPr>
          <w:rFonts w:asciiTheme="majorHAnsi" w:hAnsiTheme="majorHAnsi"/>
          <w:b/>
        </w:rPr>
        <w:t xml:space="preserve">TRD </w:t>
      </w:r>
      <w:r>
        <w:rPr>
          <w:rFonts w:asciiTheme="majorHAnsi" w:hAnsiTheme="majorHAnsi"/>
        </w:rPr>
        <w:t>don’t have any other aspirations at the moment.</w:t>
      </w:r>
    </w:p>
    <w:p w14:paraId="4C8DE384" w14:textId="77777777" w:rsidR="008F58C7" w:rsidRDefault="008F58C7" w:rsidP="008F58C7">
      <w:pPr>
        <w:spacing w:after="0"/>
        <w:rPr>
          <w:rFonts w:asciiTheme="majorHAnsi" w:hAnsiTheme="majorHAnsi"/>
        </w:rPr>
      </w:pPr>
    </w:p>
    <w:p w14:paraId="2059C71E" w14:textId="77777777" w:rsidR="00D8760E" w:rsidRDefault="008F58C7" w:rsidP="008F58C7">
      <w:pPr>
        <w:spacing w:after="0"/>
        <w:rPr>
          <w:rFonts w:asciiTheme="majorHAnsi" w:hAnsiTheme="majorHAnsi"/>
          <w:b/>
        </w:rPr>
      </w:pPr>
      <w:r>
        <w:rPr>
          <w:rFonts w:asciiTheme="majorHAnsi" w:hAnsiTheme="majorHAnsi"/>
          <w:b/>
        </w:rPr>
        <w:t>TCB</w:t>
      </w:r>
    </w:p>
    <w:p w14:paraId="260913B8" w14:textId="77777777" w:rsidR="00D8760E" w:rsidRDefault="00D8760E" w:rsidP="008F58C7">
      <w:pPr>
        <w:spacing w:after="0"/>
        <w:rPr>
          <w:rFonts w:asciiTheme="majorHAnsi" w:hAnsiTheme="majorHAnsi"/>
          <w:b/>
        </w:rPr>
      </w:pPr>
    </w:p>
    <w:p w14:paraId="45464CF0" w14:textId="77777777" w:rsidR="00D8760E" w:rsidRDefault="00D8760E" w:rsidP="008F58C7">
      <w:pPr>
        <w:spacing w:after="0"/>
        <w:rPr>
          <w:rFonts w:asciiTheme="majorHAnsi" w:hAnsiTheme="majorHAnsi"/>
          <w:b/>
        </w:rPr>
      </w:pPr>
      <w:r>
        <w:rPr>
          <w:rFonts w:asciiTheme="majorHAnsi" w:hAnsiTheme="majorHAnsi"/>
          <w:b/>
        </w:rPr>
        <w:t>Assets</w:t>
      </w:r>
    </w:p>
    <w:p w14:paraId="3C4ED66F" w14:textId="5708CFBA" w:rsidR="00565B3D" w:rsidRDefault="00B33F08" w:rsidP="008F58C7">
      <w:pPr>
        <w:spacing w:after="0"/>
        <w:rPr>
          <w:rFonts w:asciiTheme="majorHAnsi" w:hAnsiTheme="majorHAnsi"/>
        </w:rPr>
      </w:pPr>
      <w:r>
        <w:rPr>
          <w:rFonts w:asciiTheme="majorHAnsi" w:hAnsiTheme="majorHAnsi"/>
        </w:rPr>
        <w:t>Th</w:t>
      </w:r>
      <w:r w:rsidRPr="00565B3D">
        <w:rPr>
          <w:rFonts w:asciiTheme="majorHAnsi" w:hAnsiTheme="majorHAnsi"/>
        </w:rPr>
        <w:t>e</w:t>
      </w:r>
      <w:r w:rsidR="00D8760E" w:rsidRPr="00565B3D">
        <w:rPr>
          <w:rFonts w:asciiTheme="majorHAnsi" w:hAnsiTheme="majorHAnsi"/>
        </w:rPr>
        <w:t xml:space="preserve"> Business Centre building </w:t>
      </w:r>
      <w:r w:rsidRPr="00565B3D">
        <w:rPr>
          <w:rFonts w:asciiTheme="majorHAnsi" w:hAnsiTheme="majorHAnsi"/>
        </w:rPr>
        <w:t>plus</w:t>
      </w:r>
      <w:r w:rsidR="00D8760E" w:rsidRPr="00565B3D">
        <w:rPr>
          <w:rFonts w:asciiTheme="majorHAnsi" w:hAnsiTheme="majorHAnsi"/>
        </w:rPr>
        <w:t xml:space="preserve"> area of land</w:t>
      </w:r>
    </w:p>
    <w:p w14:paraId="0481758D" w14:textId="0815FAE0" w:rsidR="00A43AAF" w:rsidRDefault="00A43AAF" w:rsidP="008F58C7">
      <w:pPr>
        <w:spacing w:after="0"/>
        <w:rPr>
          <w:rFonts w:asciiTheme="majorHAnsi" w:hAnsiTheme="majorHAnsi"/>
          <w:b/>
        </w:rPr>
      </w:pPr>
      <w:r>
        <w:rPr>
          <w:rFonts w:asciiTheme="majorHAnsi" w:hAnsiTheme="majorHAnsi"/>
        </w:rPr>
        <w:t>An Talla building.  NB</w:t>
      </w:r>
      <w:r w:rsidR="00B33F08">
        <w:rPr>
          <w:rFonts w:asciiTheme="majorHAnsi" w:hAnsiTheme="majorHAnsi"/>
        </w:rPr>
        <w:t>:</w:t>
      </w:r>
      <w:r>
        <w:rPr>
          <w:rFonts w:asciiTheme="majorHAnsi" w:hAnsiTheme="majorHAnsi"/>
        </w:rPr>
        <w:t xml:space="preserve"> The ground on which AT stands is owned in Trust by three Trustees (John Holliday, Iain Hillcrest and Ian </w:t>
      </w:r>
      <w:r w:rsidR="00B33F08">
        <w:rPr>
          <w:rFonts w:asciiTheme="majorHAnsi" w:hAnsiTheme="majorHAnsi"/>
        </w:rPr>
        <w:t>Gillies</w:t>
      </w:r>
      <w:r>
        <w:rPr>
          <w:rFonts w:asciiTheme="majorHAnsi" w:hAnsiTheme="majorHAnsi"/>
        </w:rPr>
        <w:t>)</w:t>
      </w:r>
    </w:p>
    <w:p w14:paraId="0E0F4F25" w14:textId="77777777" w:rsidR="00565B3D" w:rsidRDefault="00565B3D" w:rsidP="008F58C7">
      <w:pPr>
        <w:spacing w:after="0"/>
        <w:rPr>
          <w:rFonts w:asciiTheme="majorHAnsi" w:hAnsiTheme="majorHAnsi"/>
          <w:b/>
        </w:rPr>
      </w:pPr>
    </w:p>
    <w:p w14:paraId="0A0071DB" w14:textId="28C9769C" w:rsidR="008F58C7" w:rsidRPr="008F58C7" w:rsidRDefault="00B33F08" w:rsidP="008F58C7">
      <w:pPr>
        <w:spacing w:after="0"/>
        <w:rPr>
          <w:rFonts w:asciiTheme="majorHAnsi" w:hAnsiTheme="majorHAnsi"/>
        </w:rPr>
      </w:pPr>
      <w:r w:rsidRPr="00565B3D">
        <w:rPr>
          <w:rFonts w:asciiTheme="majorHAnsi" w:hAnsiTheme="majorHAnsi"/>
          <w:b/>
        </w:rPr>
        <w:t>Objectives</w:t>
      </w:r>
      <w:r>
        <w:rPr>
          <w:rFonts w:asciiTheme="majorHAnsi" w:hAnsiTheme="majorHAnsi"/>
        </w:rPr>
        <w:t xml:space="preserve"> (</w:t>
      </w:r>
      <w:r w:rsidR="008F58C7">
        <w:rPr>
          <w:rFonts w:asciiTheme="majorHAnsi" w:hAnsiTheme="majorHAnsi"/>
        </w:rPr>
        <w:t>Rough unverified costs shown in brackets)</w:t>
      </w:r>
    </w:p>
    <w:p w14:paraId="07C944C8" w14:textId="67A03DA1" w:rsidR="00991ADA" w:rsidRPr="00991ADA" w:rsidRDefault="00991ADA" w:rsidP="00991ADA">
      <w:pPr>
        <w:spacing w:after="0"/>
        <w:rPr>
          <w:rFonts w:asciiTheme="majorHAnsi" w:hAnsiTheme="majorHAnsi"/>
          <w:b/>
        </w:rPr>
      </w:pPr>
      <w:r>
        <w:rPr>
          <w:rFonts w:asciiTheme="majorHAnsi" w:hAnsiTheme="majorHAnsi"/>
          <w:b/>
        </w:rPr>
        <w:t>Short Term</w:t>
      </w:r>
    </w:p>
    <w:p w14:paraId="4E1CA344" w14:textId="2CC345E8" w:rsidR="008F58C7" w:rsidRDefault="008F58C7" w:rsidP="008F58C7">
      <w:pPr>
        <w:pStyle w:val="ListParagraph"/>
        <w:numPr>
          <w:ilvl w:val="0"/>
          <w:numId w:val="9"/>
        </w:numPr>
        <w:spacing w:after="0"/>
        <w:rPr>
          <w:rFonts w:asciiTheme="majorHAnsi" w:hAnsiTheme="majorHAnsi"/>
        </w:rPr>
      </w:pPr>
      <w:r w:rsidRPr="008F58C7">
        <w:rPr>
          <w:rFonts w:asciiTheme="majorHAnsi" w:hAnsiTheme="majorHAnsi"/>
        </w:rPr>
        <w:t xml:space="preserve">Refurbishment of </w:t>
      </w:r>
      <w:r>
        <w:rPr>
          <w:rFonts w:asciiTheme="majorHAnsi" w:hAnsiTheme="majorHAnsi"/>
        </w:rPr>
        <w:t>Crossapol play park equipment (£</w:t>
      </w:r>
      <w:r w:rsidRPr="008F58C7">
        <w:rPr>
          <w:rFonts w:asciiTheme="majorHAnsi" w:hAnsiTheme="majorHAnsi"/>
        </w:rPr>
        <w:t>50,000)</w:t>
      </w:r>
    </w:p>
    <w:p w14:paraId="5A5DAA06" w14:textId="7043F865" w:rsidR="008F58C7" w:rsidRDefault="00B33F08" w:rsidP="008F58C7">
      <w:pPr>
        <w:pStyle w:val="ListParagraph"/>
        <w:numPr>
          <w:ilvl w:val="0"/>
          <w:numId w:val="9"/>
        </w:numPr>
        <w:spacing w:after="0"/>
        <w:rPr>
          <w:rFonts w:asciiTheme="majorHAnsi" w:hAnsiTheme="majorHAnsi"/>
        </w:rPr>
      </w:pPr>
      <w:r>
        <w:rPr>
          <w:rFonts w:asciiTheme="majorHAnsi" w:hAnsiTheme="majorHAnsi"/>
        </w:rPr>
        <w:t>Provision</w:t>
      </w:r>
      <w:r w:rsidR="00991ADA">
        <w:rPr>
          <w:rFonts w:asciiTheme="majorHAnsi" w:hAnsiTheme="majorHAnsi"/>
        </w:rPr>
        <w:t xml:space="preserve"> at Crossapol of 5 serviced hard standings for </w:t>
      </w:r>
      <w:r>
        <w:rPr>
          <w:rFonts w:asciiTheme="majorHAnsi" w:hAnsiTheme="majorHAnsi"/>
        </w:rPr>
        <w:t>campervans. Caravans</w:t>
      </w:r>
      <w:r w:rsidR="00991ADA">
        <w:rPr>
          <w:rFonts w:asciiTheme="majorHAnsi" w:hAnsiTheme="majorHAnsi"/>
        </w:rPr>
        <w:t xml:space="preserve"> (£20,000)</w:t>
      </w:r>
    </w:p>
    <w:p w14:paraId="43002D41" w14:textId="7138ED9D" w:rsidR="00991ADA" w:rsidRDefault="00991ADA" w:rsidP="008F58C7">
      <w:pPr>
        <w:pStyle w:val="ListParagraph"/>
        <w:numPr>
          <w:ilvl w:val="0"/>
          <w:numId w:val="9"/>
        </w:numPr>
        <w:spacing w:after="0"/>
        <w:rPr>
          <w:rFonts w:asciiTheme="majorHAnsi" w:hAnsiTheme="majorHAnsi"/>
        </w:rPr>
      </w:pPr>
      <w:r>
        <w:rPr>
          <w:rFonts w:asciiTheme="majorHAnsi" w:hAnsiTheme="majorHAnsi"/>
        </w:rPr>
        <w:t>Installation of blue water (chemical waste) disposal tank for community use</w:t>
      </w:r>
      <w:r w:rsidR="00595495">
        <w:rPr>
          <w:rFonts w:asciiTheme="majorHAnsi" w:hAnsiTheme="majorHAnsi"/>
        </w:rPr>
        <w:t xml:space="preserve"> </w:t>
      </w:r>
      <w:r>
        <w:rPr>
          <w:rFonts w:asciiTheme="majorHAnsi" w:hAnsiTheme="majorHAnsi"/>
        </w:rPr>
        <w:t>(TMF, Tiree Show, visitors etc) (£10,000)</w:t>
      </w:r>
    </w:p>
    <w:p w14:paraId="175B376A" w14:textId="148DE3D4" w:rsidR="00991ADA" w:rsidRDefault="00991ADA" w:rsidP="008F58C7">
      <w:pPr>
        <w:pStyle w:val="ListParagraph"/>
        <w:numPr>
          <w:ilvl w:val="0"/>
          <w:numId w:val="9"/>
        </w:numPr>
        <w:spacing w:after="0"/>
        <w:rPr>
          <w:rFonts w:asciiTheme="majorHAnsi" w:hAnsiTheme="majorHAnsi"/>
        </w:rPr>
      </w:pPr>
      <w:r>
        <w:rPr>
          <w:rFonts w:asciiTheme="majorHAnsi" w:hAnsiTheme="majorHAnsi"/>
        </w:rPr>
        <w:t>Site clearance and ground levelling around the Business Centre (£2,000)</w:t>
      </w:r>
    </w:p>
    <w:p w14:paraId="71458F0D" w14:textId="6D7049BA" w:rsidR="00991ADA" w:rsidRDefault="00991ADA" w:rsidP="008F58C7">
      <w:pPr>
        <w:pStyle w:val="ListParagraph"/>
        <w:numPr>
          <w:ilvl w:val="0"/>
          <w:numId w:val="9"/>
        </w:numPr>
        <w:spacing w:after="0"/>
        <w:rPr>
          <w:rFonts w:asciiTheme="majorHAnsi" w:hAnsiTheme="majorHAnsi"/>
        </w:rPr>
      </w:pPr>
      <w:r>
        <w:rPr>
          <w:rFonts w:asciiTheme="majorHAnsi" w:hAnsiTheme="majorHAnsi"/>
        </w:rPr>
        <w:t>Extension of existing car parking spaces (+12 spaces, un-costed)</w:t>
      </w:r>
    </w:p>
    <w:p w14:paraId="226A0A78" w14:textId="04660329" w:rsidR="00991ADA" w:rsidRDefault="00991ADA" w:rsidP="008F58C7">
      <w:pPr>
        <w:pStyle w:val="ListParagraph"/>
        <w:numPr>
          <w:ilvl w:val="0"/>
          <w:numId w:val="9"/>
        </w:numPr>
        <w:spacing w:after="0"/>
        <w:rPr>
          <w:rFonts w:asciiTheme="majorHAnsi" w:hAnsiTheme="majorHAnsi"/>
        </w:rPr>
      </w:pPr>
      <w:r>
        <w:rPr>
          <w:rFonts w:asciiTheme="majorHAnsi" w:hAnsiTheme="majorHAnsi"/>
        </w:rPr>
        <w:t>Find short-term use for vacant offices at the Business Centre following Argyll College and A&amp;BC lease terminations.</w:t>
      </w:r>
    </w:p>
    <w:p w14:paraId="09692907" w14:textId="09B8413B" w:rsidR="00991ADA" w:rsidRPr="00515C09" w:rsidRDefault="00991ADA" w:rsidP="00991ADA">
      <w:pPr>
        <w:pStyle w:val="ListParagraph"/>
        <w:numPr>
          <w:ilvl w:val="0"/>
          <w:numId w:val="9"/>
        </w:numPr>
        <w:spacing w:after="0"/>
        <w:rPr>
          <w:rFonts w:asciiTheme="majorHAnsi" w:hAnsiTheme="majorHAnsi"/>
        </w:rPr>
      </w:pPr>
      <w:r>
        <w:rPr>
          <w:rFonts w:asciiTheme="majorHAnsi" w:hAnsiTheme="majorHAnsi"/>
        </w:rPr>
        <w:t>Mooring at Gott Bay to be installed in May 2017 (fully funded)</w:t>
      </w:r>
    </w:p>
    <w:p w14:paraId="5898C730" w14:textId="3EC114E3" w:rsidR="00991ADA" w:rsidRDefault="00991ADA" w:rsidP="00991ADA">
      <w:pPr>
        <w:spacing w:after="0"/>
        <w:rPr>
          <w:rFonts w:asciiTheme="majorHAnsi" w:hAnsiTheme="majorHAnsi"/>
          <w:b/>
        </w:rPr>
      </w:pPr>
      <w:r>
        <w:rPr>
          <w:rFonts w:asciiTheme="majorHAnsi" w:hAnsiTheme="majorHAnsi"/>
          <w:b/>
        </w:rPr>
        <w:t>Longer Term</w:t>
      </w:r>
    </w:p>
    <w:p w14:paraId="781E5573" w14:textId="3F614247" w:rsidR="00991ADA" w:rsidRPr="00595495" w:rsidRDefault="00595495" w:rsidP="00991ADA">
      <w:pPr>
        <w:pStyle w:val="ListParagraph"/>
        <w:numPr>
          <w:ilvl w:val="0"/>
          <w:numId w:val="9"/>
        </w:numPr>
        <w:spacing w:after="0"/>
        <w:rPr>
          <w:rFonts w:asciiTheme="majorHAnsi" w:hAnsiTheme="majorHAnsi"/>
          <w:b/>
        </w:rPr>
      </w:pPr>
      <w:r>
        <w:rPr>
          <w:rFonts w:asciiTheme="majorHAnsi" w:hAnsiTheme="majorHAnsi"/>
        </w:rPr>
        <w:t>Provision of public showers/toilets, launderette, rest/recreation room (un-costed but possibly approximately £120,000)</w:t>
      </w:r>
    </w:p>
    <w:p w14:paraId="113866B4" w14:textId="547D965B" w:rsidR="00595495" w:rsidRPr="00515C09" w:rsidRDefault="00595495" w:rsidP="00595495">
      <w:pPr>
        <w:pStyle w:val="ListParagraph"/>
        <w:numPr>
          <w:ilvl w:val="0"/>
          <w:numId w:val="9"/>
        </w:numPr>
        <w:spacing w:after="0"/>
        <w:rPr>
          <w:rFonts w:asciiTheme="majorHAnsi" w:hAnsiTheme="majorHAnsi"/>
          <w:b/>
        </w:rPr>
      </w:pPr>
      <w:r>
        <w:rPr>
          <w:rFonts w:asciiTheme="majorHAnsi" w:hAnsiTheme="majorHAnsi"/>
        </w:rPr>
        <w:t>General window replacements and re-carpeting of public areas (un-costed)</w:t>
      </w:r>
    </w:p>
    <w:p w14:paraId="2FA66A14" w14:textId="241C18CC" w:rsidR="00595495" w:rsidRPr="00595495" w:rsidRDefault="00B33F08" w:rsidP="00595495">
      <w:pPr>
        <w:spacing w:after="0"/>
        <w:rPr>
          <w:rFonts w:asciiTheme="majorHAnsi" w:hAnsiTheme="majorHAnsi"/>
          <w:b/>
        </w:rPr>
      </w:pPr>
      <w:r w:rsidRPr="00595495">
        <w:rPr>
          <w:rFonts w:asciiTheme="majorHAnsi" w:hAnsiTheme="majorHAnsi"/>
          <w:b/>
        </w:rPr>
        <w:t>On-going</w:t>
      </w:r>
    </w:p>
    <w:p w14:paraId="70FDF0B4" w14:textId="3B3CD98C" w:rsidR="00515C09" w:rsidRPr="00515C09" w:rsidRDefault="00595495" w:rsidP="00515C09">
      <w:pPr>
        <w:pStyle w:val="ListParagraph"/>
        <w:numPr>
          <w:ilvl w:val="0"/>
          <w:numId w:val="9"/>
        </w:numPr>
        <w:spacing w:after="0"/>
        <w:rPr>
          <w:rFonts w:asciiTheme="majorHAnsi" w:hAnsiTheme="majorHAnsi"/>
          <w:b/>
        </w:rPr>
      </w:pPr>
      <w:r>
        <w:rPr>
          <w:rFonts w:asciiTheme="majorHAnsi" w:hAnsiTheme="majorHAnsi"/>
        </w:rPr>
        <w:t>Grounds and property maintenance.</w:t>
      </w:r>
    </w:p>
    <w:p w14:paraId="28729C4A" w14:textId="77777777" w:rsidR="00515C09" w:rsidRDefault="00515C09" w:rsidP="00515C09">
      <w:pPr>
        <w:spacing w:after="0"/>
        <w:rPr>
          <w:rFonts w:asciiTheme="majorHAnsi" w:hAnsiTheme="majorHAnsi"/>
          <w:b/>
        </w:rPr>
      </w:pPr>
    </w:p>
    <w:p w14:paraId="0763AF28" w14:textId="687B1729" w:rsidR="00515C09" w:rsidRDefault="00B33F08" w:rsidP="00515C09">
      <w:pPr>
        <w:spacing w:after="0"/>
        <w:rPr>
          <w:rFonts w:asciiTheme="majorHAnsi" w:hAnsiTheme="majorHAnsi"/>
        </w:rPr>
      </w:pPr>
      <w:r w:rsidRPr="00515C09">
        <w:rPr>
          <w:rFonts w:asciiTheme="majorHAnsi" w:hAnsiTheme="majorHAnsi"/>
          <w:b/>
        </w:rPr>
        <w:t>An Talla</w:t>
      </w:r>
      <w:r>
        <w:rPr>
          <w:rFonts w:asciiTheme="majorHAnsi" w:hAnsiTheme="majorHAnsi"/>
          <w:b/>
        </w:rPr>
        <w:t xml:space="preserve">.  </w:t>
      </w:r>
      <w:r>
        <w:rPr>
          <w:rFonts w:asciiTheme="majorHAnsi" w:hAnsiTheme="majorHAnsi"/>
        </w:rPr>
        <w:t>No one present to give report</w:t>
      </w:r>
    </w:p>
    <w:p w14:paraId="5F6AD02E" w14:textId="77777777" w:rsidR="00515C09" w:rsidRDefault="00515C09" w:rsidP="00515C09">
      <w:pPr>
        <w:spacing w:after="0"/>
        <w:rPr>
          <w:rFonts w:asciiTheme="majorHAnsi" w:hAnsiTheme="majorHAnsi"/>
        </w:rPr>
      </w:pPr>
    </w:p>
    <w:p w14:paraId="59FA1A56" w14:textId="6AD13B38" w:rsidR="00515C09" w:rsidRDefault="00515C09" w:rsidP="00515C09">
      <w:pPr>
        <w:spacing w:after="0"/>
        <w:rPr>
          <w:rFonts w:asciiTheme="majorHAnsi" w:hAnsiTheme="majorHAnsi"/>
          <w:b/>
        </w:rPr>
      </w:pPr>
      <w:r w:rsidRPr="00515C09">
        <w:rPr>
          <w:rFonts w:asciiTheme="majorHAnsi" w:hAnsiTheme="majorHAnsi"/>
          <w:b/>
        </w:rPr>
        <w:t>TCDT</w:t>
      </w:r>
    </w:p>
    <w:p w14:paraId="1204D11E" w14:textId="77777777" w:rsidR="00565B3D" w:rsidRDefault="00565B3D" w:rsidP="00515C09">
      <w:pPr>
        <w:spacing w:after="0"/>
        <w:rPr>
          <w:rFonts w:asciiTheme="majorHAnsi" w:hAnsiTheme="majorHAnsi"/>
          <w:b/>
        </w:rPr>
      </w:pPr>
    </w:p>
    <w:p w14:paraId="54C50E92" w14:textId="4E4610DB" w:rsidR="00B33F08" w:rsidRPr="00B33F08" w:rsidRDefault="00B33F08" w:rsidP="00515C09">
      <w:pPr>
        <w:spacing w:after="0"/>
        <w:rPr>
          <w:rFonts w:asciiTheme="majorHAnsi" w:hAnsiTheme="majorHAnsi"/>
          <w:b/>
        </w:rPr>
      </w:pPr>
      <w:r>
        <w:rPr>
          <w:rFonts w:asciiTheme="majorHAnsi" w:hAnsiTheme="majorHAnsi"/>
          <w:b/>
        </w:rPr>
        <w:t>Assets</w:t>
      </w:r>
    </w:p>
    <w:p w14:paraId="55727A2D" w14:textId="44BC525E" w:rsidR="00D8760E" w:rsidRDefault="00D8760E" w:rsidP="00D8760E">
      <w:pPr>
        <w:pStyle w:val="ListParagraph"/>
        <w:numPr>
          <w:ilvl w:val="0"/>
          <w:numId w:val="10"/>
        </w:numPr>
        <w:spacing w:after="0"/>
        <w:rPr>
          <w:rFonts w:asciiTheme="majorHAnsi" w:hAnsiTheme="majorHAnsi"/>
        </w:rPr>
      </w:pPr>
      <w:r w:rsidRPr="00D8760E">
        <w:rPr>
          <w:rFonts w:asciiTheme="majorHAnsi" w:hAnsiTheme="majorHAnsi"/>
        </w:rPr>
        <w:t>Tilley</w:t>
      </w:r>
      <w:r>
        <w:rPr>
          <w:rFonts w:asciiTheme="majorHAnsi" w:hAnsiTheme="majorHAnsi"/>
        </w:rPr>
        <w:t xml:space="preserve"> the Turbine (owned by TREL a trading subsidiary of TCDT)</w:t>
      </w:r>
    </w:p>
    <w:p w14:paraId="75EDB741" w14:textId="77777777" w:rsidR="00D8760E" w:rsidRDefault="00D8760E" w:rsidP="00D8760E">
      <w:pPr>
        <w:pStyle w:val="ListParagraph"/>
        <w:numPr>
          <w:ilvl w:val="0"/>
          <w:numId w:val="10"/>
        </w:numPr>
        <w:spacing w:after="0"/>
        <w:rPr>
          <w:rFonts w:asciiTheme="majorHAnsi" w:hAnsiTheme="majorHAnsi"/>
        </w:rPr>
      </w:pPr>
      <w:r>
        <w:rPr>
          <w:rFonts w:asciiTheme="majorHAnsi" w:hAnsiTheme="majorHAnsi"/>
        </w:rPr>
        <w:t>Shop – Bùth a’ Bhaile</w:t>
      </w:r>
    </w:p>
    <w:p w14:paraId="6102D543" w14:textId="3DC625E5" w:rsidR="00D8760E" w:rsidRPr="00D8760E" w:rsidRDefault="00D8760E" w:rsidP="00D8760E">
      <w:pPr>
        <w:pStyle w:val="ListParagraph"/>
        <w:numPr>
          <w:ilvl w:val="0"/>
          <w:numId w:val="10"/>
        </w:numPr>
        <w:spacing w:after="0"/>
        <w:rPr>
          <w:rFonts w:asciiTheme="majorHAnsi" w:hAnsiTheme="majorHAnsi"/>
        </w:rPr>
      </w:pPr>
      <w:r>
        <w:rPr>
          <w:rFonts w:asciiTheme="majorHAnsi" w:hAnsiTheme="majorHAnsi"/>
        </w:rPr>
        <w:t>Area of land</w:t>
      </w:r>
      <w:r w:rsidR="004F4018">
        <w:rPr>
          <w:rFonts w:asciiTheme="majorHAnsi" w:hAnsiTheme="majorHAnsi"/>
        </w:rPr>
        <w:t xml:space="preserve"> (40m x 40m)</w:t>
      </w:r>
      <w:r>
        <w:rPr>
          <w:rFonts w:asciiTheme="majorHAnsi" w:hAnsiTheme="majorHAnsi"/>
        </w:rPr>
        <w:t xml:space="preserve"> at Crossapol </w:t>
      </w:r>
      <w:r w:rsidR="004F4018">
        <w:rPr>
          <w:rFonts w:asciiTheme="majorHAnsi" w:hAnsiTheme="majorHAnsi"/>
        </w:rPr>
        <w:t xml:space="preserve">east of </w:t>
      </w:r>
      <w:r>
        <w:rPr>
          <w:rFonts w:asciiTheme="majorHAnsi" w:hAnsiTheme="majorHAnsi"/>
        </w:rPr>
        <w:t xml:space="preserve">shop  </w:t>
      </w:r>
    </w:p>
    <w:p w14:paraId="30008950" w14:textId="77777777" w:rsidR="00595495" w:rsidRPr="00595495" w:rsidRDefault="00595495" w:rsidP="00595495">
      <w:pPr>
        <w:spacing w:after="0"/>
        <w:rPr>
          <w:rFonts w:asciiTheme="majorHAnsi" w:hAnsiTheme="majorHAnsi"/>
          <w:b/>
        </w:rPr>
      </w:pPr>
    </w:p>
    <w:p w14:paraId="54F5978C" w14:textId="1DE27E16" w:rsidR="00592A62" w:rsidRDefault="00592A62">
      <w:pPr>
        <w:spacing w:after="0" w:line="240" w:lineRule="auto"/>
        <w:rPr>
          <w:rFonts w:asciiTheme="majorHAnsi" w:hAnsiTheme="majorHAnsi"/>
        </w:rPr>
      </w:pPr>
      <w:r>
        <w:rPr>
          <w:rFonts w:asciiTheme="majorHAnsi" w:hAnsiTheme="majorHAnsi"/>
        </w:rPr>
        <w:br w:type="page"/>
      </w:r>
    </w:p>
    <w:p w14:paraId="4E4DDA96" w14:textId="51147591" w:rsidR="00592A62" w:rsidRDefault="00592A62" w:rsidP="00592A62">
      <w:pPr>
        <w:spacing w:after="0"/>
        <w:jc w:val="right"/>
        <w:rPr>
          <w:rFonts w:asciiTheme="majorHAnsi" w:hAnsiTheme="majorHAnsi"/>
          <w:b/>
        </w:rPr>
      </w:pPr>
      <w:r>
        <w:rPr>
          <w:rFonts w:asciiTheme="majorHAnsi" w:hAnsiTheme="majorHAnsi"/>
          <w:b/>
        </w:rPr>
        <w:t>APPENDIX B</w:t>
      </w:r>
    </w:p>
    <w:p w14:paraId="236E01F5" w14:textId="77777777" w:rsidR="00592A62" w:rsidRDefault="00592A62" w:rsidP="00592A62">
      <w:pPr>
        <w:contextualSpacing/>
        <w:jc w:val="right"/>
        <w:rPr>
          <w:rFonts w:ascii="Trebuchet MS" w:hAnsi="Trebuchet MS"/>
          <w:b/>
          <w:color w:val="33CC33"/>
          <w:sz w:val="28"/>
          <w:szCs w:val="28"/>
          <w:u w:val="thick"/>
        </w:rPr>
      </w:pPr>
    </w:p>
    <w:p w14:paraId="7FDCDBAD" w14:textId="77777777" w:rsidR="00592A62" w:rsidRPr="00174A2E" w:rsidRDefault="00592A62" w:rsidP="00592A62">
      <w:pPr>
        <w:contextualSpacing/>
        <w:rPr>
          <w:rFonts w:ascii="Trebuchet MS" w:hAnsi="Trebuchet MS"/>
          <w:b/>
          <w:sz w:val="24"/>
          <w:szCs w:val="24"/>
        </w:rPr>
      </w:pPr>
      <w:r w:rsidRPr="00174A2E">
        <w:rPr>
          <w:rFonts w:ascii="Trebuchet MS" w:hAnsi="Trebuchet MS"/>
          <w:b/>
          <w:sz w:val="24"/>
          <w:szCs w:val="24"/>
        </w:rPr>
        <w:t>Tirisdich Còmhla – Suitability of Groups for Merging</w:t>
      </w:r>
    </w:p>
    <w:p w14:paraId="56E475E8" w14:textId="188B1A4A" w:rsidR="00592A62" w:rsidRPr="00174A2E" w:rsidRDefault="00174A2E" w:rsidP="00592A62">
      <w:pPr>
        <w:contextualSpacing/>
        <w:rPr>
          <w:rFonts w:ascii="Trebuchet MS" w:hAnsi="Trebuchet MS"/>
          <w:b/>
          <w:sz w:val="24"/>
          <w:szCs w:val="24"/>
        </w:rPr>
      </w:pPr>
      <w:r w:rsidRPr="00174A2E">
        <w:rPr>
          <w:rFonts w:ascii="Trebuchet MS" w:hAnsi="Trebuchet MS"/>
          <w:b/>
          <w:sz w:val="24"/>
          <w:szCs w:val="24"/>
        </w:rPr>
        <w:t>March 2017</w:t>
      </w:r>
    </w:p>
    <w:p w14:paraId="24BA4238" w14:textId="77777777" w:rsidR="00174A2E" w:rsidRDefault="00174A2E" w:rsidP="00592A62">
      <w:pPr>
        <w:contextualSpacing/>
        <w:rPr>
          <w:rFonts w:ascii="Trebuchet MS" w:hAnsi="Trebuchet MS"/>
          <w:b/>
          <w:color w:val="33CC33"/>
          <w:sz w:val="28"/>
          <w:szCs w:val="28"/>
          <w:u w:val="thick"/>
        </w:rPr>
      </w:pPr>
    </w:p>
    <w:p w14:paraId="158C1B14" w14:textId="77777777" w:rsidR="00592A62" w:rsidRPr="00174A2E" w:rsidRDefault="00592A62" w:rsidP="00592A62">
      <w:pPr>
        <w:contextualSpacing/>
        <w:rPr>
          <w:rFonts w:ascii="Trebuchet MS" w:hAnsi="Trebuchet MS"/>
          <w:b/>
        </w:rPr>
      </w:pPr>
      <w:r w:rsidRPr="00174A2E">
        <w:rPr>
          <w:rFonts w:ascii="Trebuchet MS" w:hAnsi="Trebuchet MS"/>
          <w:b/>
        </w:rPr>
        <w:t>Background</w:t>
      </w:r>
    </w:p>
    <w:p w14:paraId="3AF780EB" w14:textId="77777777" w:rsidR="00592A62" w:rsidRPr="00174A2E" w:rsidRDefault="00592A62" w:rsidP="00592A62">
      <w:pPr>
        <w:contextualSpacing/>
        <w:rPr>
          <w:rFonts w:ascii="Trebuchet MS" w:hAnsi="Trebuchet MS"/>
          <w:b/>
        </w:rPr>
      </w:pPr>
    </w:p>
    <w:p w14:paraId="4419891E" w14:textId="77777777" w:rsidR="00592A62" w:rsidRPr="00174A2E" w:rsidRDefault="00592A62" w:rsidP="00592A62">
      <w:pPr>
        <w:contextualSpacing/>
        <w:rPr>
          <w:rFonts w:ascii="Trebuchet MS" w:hAnsi="Trebuchet MS"/>
        </w:rPr>
      </w:pPr>
      <w:r w:rsidRPr="00174A2E">
        <w:rPr>
          <w:rFonts w:ascii="Trebuchet MS" w:hAnsi="Trebuchet MS"/>
        </w:rPr>
        <w:t>As part of the recommendations of the Charrette ‘</w:t>
      </w:r>
      <w:r w:rsidRPr="00174A2E">
        <w:rPr>
          <w:rFonts w:ascii="Trebuchet MS" w:hAnsi="Trebuchet MS"/>
          <w:bCs/>
        </w:rPr>
        <w:t>Tiree Island Futures</w:t>
      </w:r>
      <w:r w:rsidRPr="00174A2E">
        <w:rPr>
          <w:rFonts w:ascii="Trebuchet MS" w:hAnsi="Trebuchet MS"/>
          <w:b/>
          <w:bCs/>
        </w:rPr>
        <w:t xml:space="preserve"> </w:t>
      </w:r>
      <w:r w:rsidRPr="00174A2E">
        <w:rPr>
          <w:rFonts w:ascii="Trebuchet MS" w:hAnsi="Trebuchet MS"/>
        </w:rPr>
        <w:t>Strategy Report’ 2016, Tiree Community Development Trust (TCDT), Tiree Community Business (TCB) and Tiree Rural Development (TRD) have met to discuss closer partnership working with a view to making community development more efficient and effective on Tiree. An Talla have also participated in the process.</w:t>
      </w:r>
    </w:p>
    <w:p w14:paraId="22AE2442" w14:textId="77777777" w:rsidR="00592A62" w:rsidRPr="00174A2E" w:rsidRDefault="00592A62" w:rsidP="00592A62">
      <w:pPr>
        <w:rPr>
          <w:rFonts w:ascii="Trebuchet MS" w:hAnsi="Trebuchet MS"/>
        </w:rPr>
      </w:pPr>
    </w:p>
    <w:p w14:paraId="0DB1C216" w14:textId="77777777" w:rsidR="00592A62" w:rsidRPr="00174A2E" w:rsidRDefault="00592A62" w:rsidP="00592A62">
      <w:pPr>
        <w:rPr>
          <w:rFonts w:ascii="Trebuchet MS" w:hAnsi="Trebuchet MS"/>
          <w:b/>
        </w:rPr>
      </w:pPr>
      <w:r w:rsidRPr="00174A2E">
        <w:rPr>
          <w:rFonts w:ascii="Trebuchet MS" w:hAnsi="Trebuchet MS"/>
          <w:b/>
        </w:rPr>
        <w:t>Options</w:t>
      </w:r>
    </w:p>
    <w:p w14:paraId="776F6BC1" w14:textId="77777777" w:rsidR="00592A62" w:rsidRPr="00174A2E" w:rsidRDefault="00592A62" w:rsidP="00592A62">
      <w:pPr>
        <w:rPr>
          <w:rFonts w:ascii="Trebuchet MS" w:hAnsi="Trebuchet MS"/>
        </w:rPr>
      </w:pPr>
      <w:r w:rsidRPr="00174A2E">
        <w:rPr>
          <w:rFonts w:ascii="Trebuchet MS" w:hAnsi="Trebuchet MS"/>
        </w:rPr>
        <w:t>One of the options would be to merge all 3 groups into a new charitable company that suitably reflects the aims and objectives of all three organisations. A simple review of each constitution reveals that the charitable objectives of all three are very similar:</w:t>
      </w:r>
    </w:p>
    <w:tbl>
      <w:tblPr>
        <w:tblStyle w:val="TableGrid"/>
        <w:tblW w:w="9738" w:type="dxa"/>
        <w:tblLook w:val="04A0" w:firstRow="1" w:lastRow="0" w:firstColumn="1" w:lastColumn="0" w:noHBand="0" w:noVBand="1"/>
      </w:tblPr>
      <w:tblGrid>
        <w:gridCol w:w="2310"/>
        <w:gridCol w:w="7428"/>
      </w:tblGrid>
      <w:tr w:rsidR="00592A62" w:rsidRPr="00174A2E" w14:paraId="1686056D" w14:textId="77777777" w:rsidTr="00592A62">
        <w:trPr>
          <w:trHeight w:val="647"/>
        </w:trPr>
        <w:tc>
          <w:tcPr>
            <w:tcW w:w="2310" w:type="dxa"/>
          </w:tcPr>
          <w:p w14:paraId="0885B9F0" w14:textId="77777777" w:rsidR="00592A62" w:rsidRPr="00174A2E" w:rsidRDefault="00592A62" w:rsidP="00592A62">
            <w:pPr>
              <w:rPr>
                <w:rFonts w:ascii="Trebuchet MS" w:hAnsi="Trebuchet MS"/>
                <w:b/>
              </w:rPr>
            </w:pPr>
          </w:p>
          <w:p w14:paraId="0D3AD22E" w14:textId="77777777" w:rsidR="00592A62" w:rsidRPr="00174A2E" w:rsidRDefault="00592A62" w:rsidP="00592A62">
            <w:pPr>
              <w:rPr>
                <w:rFonts w:ascii="Trebuchet MS" w:hAnsi="Trebuchet MS"/>
                <w:b/>
              </w:rPr>
            </w:pPr>
            <w:r w:rsidRPr="00174A2E">
              <w:rPr>
                <w:rFonts w:ascii="Trebuchet MS" w:hAnsi="Trebuchet MS"/>
                <w:b/>
              </w:rPr>
              <w:t>Organisation</w:t>
            </w:r>
          </w:p>
        </w:tc>
        <w:tc>
          <w:tcPr>
            <w:tcW w:w="7428" w:type="dxa"/>
          </w:tcPr>
          <w:p w14:paraId="249DE5B6" w14:textId="77777777" w:rsidR="00592A62" w:rsidRPr="00174A2E" w:rsidRDefault="00592A62" w:rsidP="00592A62">
            <w:pPr>
              <w:rPr>
                <w:rFonts w:ascii="Trebuchet MS" w:hAnsi="Trebuchet MS"/>
                <w:b/>
              </w:rPr>
            </w:pPr>
          </w:p>
          <w:p w14:paraId="58823708" w14:textId="77777777" w:rsidR="00592A62" w:rsidRPr="00174A2E" w:rsidRDefault="00592A62" w:rsidP="00592A62">
            <w:pPr>
              <w:rPr>
                <w:rFonts w:ascii="Trebuchet MS" w:hAnsi="Trebuchet MS"/>
                <w:b/>
              </w:rPr>
            </w:pPr>
            <w:r w:rsidRPr="00174A2E">
              <w:rPr>
                <w:rFonts w:ascii="Trebuchet MS" w:hAnsi="Trebuchet MS"/>
                <w:b/>
              </w:rPr>
              <w:t>Charitable Objectives</w:t>
            </w:r>
          </w:p>
        </w:tc>
      </w:tr>
      <w:tr w:rsidR="00592A62" w:rsidRPr="00174A2E" w14:paraId="1600C234" w14:textId="77777777" w:rsidTr="00592A62">
        <w:trPr>
          <w:trHeight w:val="305"/>
        </w:trPr>
        <w:tc>
          <w:tcPr>
            <w:tcW w:w="2310" w:type="dxa"/>
          </w:tcPr>
          <w:p w14:paraId="2E8AE012" w14:textId="77777777" w:rsidR="00592A62" w:rsidRPr="00174A2E" w:rsidRDefault="00592A62" w:rsidP="00592A62">
            <w:pPr>
              <w:ind w:firstLine="720"/>
              <w:rPr>
                <w:rFonts w:ascii="Trebuchet MS" w:hAnsi="Trebuchet MS"/>
                <w:b/>
              </w:rPr>
            </w:pPr>
            <w:r w:rsidRPr="00174A2E">
              <w:rPr>
                <w:rFonts w:ascii="Trebuchet MS" w:hAnsi="Trebuchet MS"/>
                <w:b/>
              </w:rPr>
              <w:t>TCB</w:t>
            </w:r>
          </w:p>
        </w:tc>
        <w:tc>
          <w:tcPr>
            <w:tcW w:w="7428" w:type="dxa"/>
          </w:tcPr>
          <w:p w14:paraId="20C2D23B" w14:textId="77777777" w:rsidR="00592A62" w:rsidRPr="00174A2E" w:rsidRDefault="00592A62" w:rsidP="00592A62">
            <w:pPr>
              <w:pStyle w:val="ListParagraph"/>
              <w:numPr>
                <w:ilvl w:val="0"/>
                <w:numId w:val="11"/>
              </w:numPr>
              <w:spacing w:after="0" w:line="240" w:lineRule="auto"/>
              <w:contextualSpacing/>
              <w:rPr>
                <w:rFonts w:ascii="Trebuchet MS" w:hAnsi="Trebuchet MS"/>
              </w:rPr>
            </w:pPr>
            <w:r w:rsidRPr="00174A2E">
              <w:rPr>
                <w:rFonts w:ascii="Trebuchet MS" w:hAnsi="Trebuchet MS"/>
              </w:rPr>
              <w:t>To relieve poverty amongst the residents of Tiree</w:t>
            </w:r>
          </w:p>
          <w:p w14:paraId="6D07E40B" w14:textId="77777777" w:rsidR="00592A62" w:rsidRPr="00174A2E" w:rsidRDefault="00592A62" w:rsidP="00592A62">
            <w:pPr>
              <w:pStyle w:val="ListParagraph"/>
              <w:numPr>
                <w:ilvl w:val="0"/>
                <w:numId w:val="11"/>
              </w:numPr>
              <w:spacing w:after="0" w:line="240" w:lineRule="auto"/>
              <w:contextualSpacing/>
              <w:rPr>
                <w:rFonts w:ascii="Trebuchet MS" w:hAnsi="Trebuchet MS"/>
              </w:rPr>
            </w:pPr>
            <w:r w:rsidRPr="00174A2E">
              <w:rPr>
                <w:rFonts w:ascii="Trebuchet MS" w:hAnsi="Trebuchet MS"/>
              </w:rPr>
              <w:t>To advance education among the residents of Tiree, particularly among young people and the unemployed</w:t>
            </w:r>
          </w:p>
          <w:p w14:paraId="62C46631" w14:textId="77777777" w:rsidR="00592A62" w:rsidRPr="00174A2E" w:rsidRDefault="00592A62" w:rsidP="00592A62">
            <w:pPr>
              <w:pStyle w:val="ListParagraph"/>
              <w:numPr>
                <w:ilvl w:val="0"/>
                <w:numId w:val="11"/>
              </w:numPr>
              <w:spacing w:after="0" w:line="240" w:lineRule="auto"/>
              <w:contextualSpacing/>
              <w:rPr>
                <w:rFonts w:ascii="Trebuchet MS" w:hAnsi="Trebuchet MS"/>
              </w:rPr>
            </w:pPr>
            <w:r w:rsidRPr="00174A2E">
              <w:rPr>
                <w:rFonts w:ascii="Trebuchet MS" w:hAnsi="Trebuchet MS"/>
              </w:rPr>
              <w:t>To promote and/or provide training in skills of all kinds, particularly such skills as would assist residents of Tiree in obtaining paid employment</w:t>
            </w:r>
          </w:p>
          <w:p w14:paraId="23914ABB" w14:textId="77777777" w:rsidR="00592A62" w:rsidRPr="00174A2E" w:rsidRDefault="00592A62" w:rsidP="00592A62">
            <w:pPr>
              <w:pStyle w:val="ListParagraph"/>
              <w:numPr>
                <w:ilvl w:val="0"/>
                <w:numId w:val="11"/>
              </w:numPr>
              <w:spacing w:after="0" w:line="240" w:lineRule="auto"/>
              <w:contextualSpacing/>
              <w:rPr>
                <w:rFonts w:ascii="Trebuchet MS" w:hAnsi="Trebuchet MS"/>
              </w:rPr>
            </w:pPr>
            <w:r w:rsidRPr="00174A2E">
              <w:rPr>
                <w:rFonts w:ascii="Trebuchet MS" w:hAnsi="Trebuchet MS"/>
              </w:rPr>
              <w:t>To provide in the interests of social welfare, facilities for recreation and other leisure time activity available to the public at large with a view to improving their condition of life</w:t>
            </w:r>
          </w:p>
          <w:p w14:paraId="17ECB51D" w14:textId="77777777" w:rsidR="00592A62" w:rsidRPr="00174A2E" w:rsidRDefault="00592A62" w:rsidP="00592A62">
            <w:pPr>
              <w:pStyle w:val="ListParagraph"/>
              <w:numPr>
                <w:ilvl w:val="0"/>
                <w:numId w:val="11"/>
              </w:numPr>
              <w:spacing w:after="0" w:line="240" w:lineRule="auto"/>
              <w:contextualSpacing/>
              <w:rPr>
                <w:rFonts w:ascii="Trebuchet MS" w:hAnsi="Trebuchet MS"/>
              </w:rPr>
            </w:pPr>
            <w:r w:rsidRPr="00174A2E">
              <w:rPr>
                <w:rFonts w:ascii="Trebuchet MS" w:hAnsi="Trebuchet MS"/>
              </w:rPr>
              <w:t>To promote, establish or operate other schemes of a charitable nature for the benefit of the community of Tiree</w:t>
            </w:r>
          </w:p>
          <w:p w14:paraId="6EECD074" w14:textId="77777777" w:rsidR="00592A62" w:rsidRPr="00174A2E" w:rsidRDefault="00592A62" w:rsidP="00592A62">
            <w:pPr>
              <w:pStyle w:val="ListParagraph"/>
              <w:numPr>
                <w:ilvl w:val="0"/>
                <w:numId w:val="11"/>
              </w:numPr>
              <w:spacing w:after="0" w:line="240" w:lineRule="auto"/>
              <w:contextualSpacing/>
              <w:rPr>
                <w:rFonts w:ascii="Trebuchet MS" w:hAnsi="Trebuchet MS"/>
              </w:rPr>
            </w:pPr>
            <w:r w:rsidRPr="00174A2E">
              <w:rPr>
                <w:rFonts w:ascii="Trebuchet MS" w:hAnsi="Trebuchet MS"/>
              </w:rPr>
              <w:t>To promote trade and industry, for the benefit of the general public</w:t>
            </w:r>
          </w:p>
          <w:p w14:paraId="0E05F7D1" w14:textId="77777777" w:rsidR="00592A62" w:rsidRPr="00174A2E" w:rsidRDefault="00592A62" w:rsidP="00592A62">
            <w:pPr>
              <w:pStyle w:val="ListParagraph"/>
              <w:rPr>
                <w:rFonts w:ascii="Trebuchet MS" w:hAnsi="Trebuchet MS"/>
              </w:rPr>
            </w:pPr>
          </w:p>
        </w:tc>
      </w:tr>
      <w:tr w:rsidR="00592A62" w:rsidRPr="00174A2E" w14:paraId="30E0BBAE" w14:textId="77777777" w:rsidTr="00592A62">
        <w:trPr>
          <w:trHeight w:val="1430"/>
        </w:trPr>
        <w:tc>
          <w:tcPr>
            <w:tcW w:w="2310" w:type="dxa"/>
          </w:tcPr>
          <w:p w14:paraId="3626FDFD" w14:textId="77777777" w:rsidR="00592A62" w:rsidRPr="00174A2E" w:rsidRDefault="00592A62" w:rsidP="00592A62">
            <w:pPr>
              <w:ind w:firstLine="720"/>
              <w:rPr>
                <w:rFonts w:ascii="Trebuchet MS" w:hAnsi="Trebuchet MS"/>
                <w:b/>
              </w:rPr>
            </w:pPr>
            <w:r w:rsidRPr="00174A2E">
              <w:rPr>
                <w:rFonts w:ascii="Trebuchet MS" w:hAnsi="Trebuchet MS"/>
                <w:b/>
              </w:rPr>
              <w:t>TRD</w:t>
            </w:r>
          </w:p>
        </w:tc>
        <w:tc>
          <w:tcPr>
            <w:tcW w:w="7428" w:type="dxa"/>
          </w:tcPr>
          <w:p w14:paraId="10EA9620" w14:textId="77777777" w:rsidR="00592A62" w:rsidRPr="00174A2E" w:rsidRDefault="00592A62" w:rsidP="00592A62">
            <w:pPr>
              <w:numPr>
                <w:ilvl w:val="0"/>
                <w:numId w:val="12"/>
              </w:numPr>
              <w:tabs>
                <w:tab w:val="num" w:pos="720"/>
              </w:tabs>
              <w:spacing w:after="0" w:line="240" w:lineRule="auto"/>
              <w:rPr>
                <w:rFonts w:ascii="Trebuchet MS" w:hAnsi="Trebuchet MS"/>
              </w:rPr>
            </w:pPr>
            <w:r w:rsidRPr="00174A2E">
              <w:rPr>
                <w:rFonts w:ascii="Trebuchet MS" w:hAnsi="Trebuchet MS"/>
              </w:rPr>
              <w:t>To relieve poverty among the residents of the Isle of Tiree</w:t>
            </w:r>
          </w:p>
          <w:p w14:paraId="128DFA7B" w14:textId="77777777" w:rsidR="00592A62" w:rsidRPr="00174A2E" w:rsidRDefault="00592A62" w:rsidP="00592A62">
            <w:pPr>
              <w:numPr>
                <w:ilvl w:val="0"/>
                <w:numId w:val="12"/>
              </w:numPr>
              <w:tabs>
                <w:tab w:val="num" w:pos="720"/>
              </w:tabs>
              <w:spacing w:after="0" w:line="240" w:lineRule="auto"/>
              <w:rPr>
                <w:rFonts w:ascii="Trebuchet MS" w:hAnsi="Trebuchet MS"/>
              </w:rPr>
            </w:pPr>
            <w:r w:rsidRPr="00174A2E">
              <w:rPr>
                <w:rFonts w:ascii="Trebuchet MS" w:hAnsi="Trebuchet MS"/>
              </w:rPr>
              <w:t>To relieve unemployment for the public benefit in such ways as may be thought fit, including assistance to find employment</w:t>
            </w:r>
          </w:p>
          <w:p w14:paraId="6BCF04A4" w14:textId="77777777" w:rsidR="00592A62" w:rsidRPr="00174A2E" w:rsidRDefault="00592A62" w:rsidP="00592A62">
            <w:pPr>
              <w:numPr>
                <w:ilvl w:val="0"/>
                <w:numId w:val="12"/>
              </w:numPr>
              <w:tabs>
                <w:tab w:val="num" w:pos="720"/>
              </w:tabs>
              <w:spacing w:after="0" w:line="240" w:lineRule="auto"/>
              <w:rPr>
                <w:rFonts w:ascii="Trebuchet MS" w:hAnsi="Trebuchet MS"/>
              </w:rPr>
            </w:pPr>
            <w:r w:rsidRPr="00174A2E">
              <w:rPr>
                <w:rFonts w:ascii="Trebuchet MS" w:hAnsi="Trebuchet MS"/>
              </w:rPr>
              <w:t>To advance education among the residents of the Isle of Tiree</w:t>
            </w:r>
          </w:p>
          <w:p w14:paraId="7FF1FE1C" w14:textId="77777777" w:rsidR="00592A62" w:rsidRPr="00174A2E" w:rsidRDefault="00592A62" w:rsidP="00592A62">
            <w:pPr>
              <w:numPr>
                <w:ilvl w:val="0"/>
                <w:numId w:val="12"/>
              </w:numPr>
              <w:tabs>
                <w:tab w:val="num" w:pos="720"/>
              </w:tabs>
              <w:spacing w:after="0" w:line="240" w:lineRule="auto"/>
              <w:rPr>
                <w:rFonts w:ascii="Trebuchet MS" w:hAnsi="Trebuchet MS"/>
              </w:rPr>
            </w:pPr>
            <w:r w:rsidRPr="00174A2E">
              <w:rPr>
                <w:rFonts w:ascii="Trebuchet MS" w:hAnsi="Trebuchet MS"/>
              </w:rPr>
              <w:t xml:space="preserve"> To promote training in skills of all kinds, particularly such skills as will assist residents of the Isle of Tiree in obtaining paid employment</w:t>
            </w:r>
          </w:p>
          <w:p w14:paraId="01AE862A" w14:textId="77777777" w:rsidR="00592A62" w:rsidRPr="00174A2E" w:rsidRDefault="00592A62" w:rsidP="00592A62">
            <w:pPr>
              <w:numPr>
                <w:ilvl w:val="0"/>
                <w:numId w:val="12"/>
              </w:numPr>
              <w:tabs>
                <w:tab w:val="num" w:pos="720"/>
              </w:tabs>
              <w:spacing w:after="0" w:line="240" w:lineRule="auto"/>
              <w:rPr>
                <w:rFonts w:ascii="Trebuchet MS" w:hAnsi="Trebuchet MS"/>
              </w:rPr>
            </w:pPr>
            <w:r w:rsidRPr="00174A2E">
              <w:rPr>
                <w:rFonts w:ascii="Trebuchet MS" w:hAnsi="Trebuchet MS"/>
              </w:rPr>
              <w:t>To assist in the provision, in the interests of social welfare, of facilities for recreation and other leisure time occupation available to the public at large within the Isle of Tiree with a view to improving their conditions of life.</w:t>
            </w:r>
          </w:p>
          <w:p w14:paraId="1F5DB4D4" w14:textId="77777777" w:rsidR="00592A62" w:rsidRPr="00174A2E" w:rsidRDefault="00592A62" w:rsidP="00592A62">
            <w:pPr>
              <w:numPr>
                <w:ilvl w:val="0"/>
                <w:numId w:val="12"/>
              </w:numPr>
              <w:tabs>
                <w:tab w:val="num" w:pos="720"/>
              </w:tabs>
              <w:spacing w:after="0" w:line="240" w:lineRule="auto"/>
              <w:rPr>
                <w:rFonts w:ascii="Trebuchet MS" w:hAnsi="Trebuchet MS"/>
              </w:rPr>
            </w:pPr>
            <w:r w:rsidRPr="00174A2E">
              <w:rPr>
                <w:rFonts w:ascii="Trebuchet MS" w:hAnsi="Trebuchet MS"/>
              </w:rPr>
              <w:t>To promote, establish, operate and/or support other projects and initiatives of a charitable nature for the benefit of the residents of the Isle of Tiree</w:t>
            </w:r>
          </w:p>
          <w:p w14:paraId="68EEEC00" w14:textId="77777777" w:rsidR="00592A62" w:rsidRPr="00174A2E" w:rsidRDefault="00592A62" w:rsidP="00592A62">
            <w:pPr>
              <w:rPr>
                <w:rFonts w:ascii="Trebuchet MS" w:hAnsi="Trebuchet MS"/>
                <w:b/>
              </w:rPr>
            </w:pPr>
          </w:p>
        </w:tc>
      </w:tr>
      <w:tr w:rsidR="00592A62" w:rsidRPr="00174A2E" w14:paraId="68D83332" w14:textId="77777777" w:rsidTr="00592A62">
        <w:trPr>
          <w:trHeight w:val="242"/>
        </w:trPr>
        <w:tc>
          <w:tcPr>
            <w:tcW w:w="2310" w:type="dxa"/>
          </w:tcPr>
          <w:p w14:paraId="388CC978" w14:textId="77777777" w:rsidR="00592A62" w:rsidRPr="00174A2E" w:rsidRDefault="00592A62" w:rsidP="00592A62">
            <w:pPr>
              <w:ind w:firstLine="720"/>
              <w:rPr>
                <w:rFonts w:ascii="Trebuchet MS" w:hAnsi="Trebuchet MS"/>
                <w:b/>
              </w:rPr>
            </w:pPr>
            <w:r w:rsidRPr="00174A2E">
              <w:rPr>
                <w:rFonts w:ascii="Trebuchet MS" w:hAnsi="Trebuchet MS"/>
                <w:b/>
              </w:rPr>
              <w:t>TCDT</w:t>
            </w:r>
          </w:p>
        </w:tc>
        <w:tc>
          <w:tcPr>
            <w:tcW w:w="7428" w:type="dxa"/>
          </w:tcPr>
          <w:p w14:paraId="0C19D079" w14:textId="77777777" w:rsidR="00592A62" w:rsidRPr="00174A2E" w:rsidRDefault="00592A62" w:rsidP="00592A62">
            <w:pPr>
              <w:pStyle w:val="ListParagraph"/>
              <w:numPr>
                <w:ilvl w:val="0"/>
                <w:numId w:val="13"/>
              </w:numPr>
              <w:spacing w:after="0" w:line="240" w:lineRule="auto"/>
              <w:contextualSpacing/>
              <w:rPr>
                <w:rFonts w:ascii="Trebuchet MS" w:hAnsi="Trebuchet MS"/>
              </w:rPr>
            </w:pPr>
            <w:r w:rsidRPr="00174A2E">
              <w:rPr>
                <w:rFonts w:ascii="Trebuchet MS" w:hAnsi="Trebuchet MS"/>
              </w:rPr>
              <w:t>To provide, or assist in providing, recreational facilities, and/or organising recreational activities within the Community which will be available to members of the Community and the public in general with the object of improving the conditions of life for the persons for whom the facilities or activities are primarily intended.</w:t>
            </w:r>
          </w:p>
          <w:p w14:paraId="555F5732" w14:textId="77777777" w:rsidR="00592A62" w:rsidRPr="00174A2E" w:rsidRDefault="00592A62" w:rsidP="00592A62">
            <w:pPr>
              <w:pStyle w:val="ListParagraph"/>
              <w:numPr>
                <w:ilvl w:val="0"/>
                <w:numId w:val="13"/>
              </w:numPr>
              <w:spacing w:after="0" w:line="240" w:lineRule="auto"/>
              <w:contextualSpacing/>
              <w:rPr>
                <w:rFonts w:ascii="Trebuchet MS" w:hAnsi="Trebuchet MS"/>
              </w:rPr>
            </w:pPr>
            <w:r w:rsidRPr="00174A2E">
              <w:rPr>
                <w:rFonts w:ascii="Trebuchet MS" w:hAnsi="Trebuchet MS"/>
              </w:rPr>
              <w:t>To advance education about the Community and its environment, culture, heritage and/or history.</w:t>
            </w:r>
          </w:p>
          <w:p w14:paraId="45A0FD91" w14:textId="77777777" w:rsidR="00592A62" w:rsidRPr="00174A2E" w:rsidRDefault="00592A62" w:rsidP="00592A62">
            <w:pPr>
              <w:pStyle w:val="ListParagraph"/>
              <w:numPr>
                <w:ilvl w:val="0"/>
                <w:numId w:val="13"/>
              </w:numPr>
              <w:spacing w:after="0" w:line="240" w:lineRule="auto"/>
              <w:contextualSpacing/>
              <w:rPr>
                <w:rFonts w:ascii="Trebuchet MS" w:hAnsi="Trebuchet MS"/>
              </w:rPr>
            </w:pPr>
            <w:r w:rsidRPr="00174A2E">
              <w:rPr>
                <w:rFonts w:ascii="Trebuchet MS" w:hAnsi="Trebuchet MS"/>
              </w:rPr>
              <w:t>To advance protection or improvement of the Community through the preservation and conservation of the natural environment, the maintenance, improvement or provision of environmental amenities for the Community, the provision of other environmental and regeneration projects and/or the preservation and conservation of buildings or sites of architectural, historic or other importance to the Community</w:t>
            </w:r>
          </w:p>
          <w:p w14:paraId="4C2C8CCD" w14:textId="77777777" w:rsidR="00592A62" w:rsidRPr="00174A2E" w:rsidRDefault="00592A62" w:rsidP="00592A62">
            <w:pPr>
              <w:pStyle w:val="ListParagraph"/>
              <w:numPr>
                <w:ilvl w:val="0"/>
                <w:numId w:val="13"/>
              </w:numPr>
              <w:spacing w:after="0" w:line="240" w:lineRule="auto"/>
              <w:contextualSpacing/>
              <w:rPr>
                <w:rFonts w:ascii="Trebuchet MS" w:hAnsi="Trebuchet MS"/>
              </w:rPr>
            </w:pPr>
            <w:r w:rsidRPr="00174A2E">
              <w:rPr>
                <w:rFonts w:ascii="Trebuchet MS" w:hAnsi="Trebuchet MS"/>
              </w:rPr>
              <w:t>To promote for the public benefit rural regeneration within the Community by all or any of the following means:-</w:t>
            </w:r>
          </w:p>
          <w:p w14:paraId="6422683E" w14:textId="77777777" w:rsidR="00592A62" w:rsidRPr="00174A2E" w:rsidRDefault="00592A62" w:rsidP="00592A62">
            <w:pPr>
              <w:rPr>
                <w:rFonts w:ascii="Trebuchet MS" w:hAnsi="Trebuchet MS"/>
              </w:rPr>
            </w:pPr>
          </w:p>
          <w:p w14:paraId="1705EF36" w14:textId="77777777" w:rsidR="00592A62" w:rsidRPr="00174A2E" w:rsidRDefault="00592A62" w:rsidP="00592A62">
            <w:pPr>
              <w:rPr>
                <w:rFonts w:ascii="Trebuchet MS" w:hAnsi="Trebuchet MS"/>
              </w:rPr>
            </w:pPr>
            <w:r w:rsidRPr="00174A2E">
              <w:rPr>
                <w:rFonts w:ascii="Trebuchet MS" w:hAnsi="Trebuchet MS"/>
              </w:rPr>
              <w:tab/>
              <w:t>(i)</w:t>
            </w:r>
            <w:r w:rsidRPr="00174A2E">
              <w:rPr>
                <w:rFonts w:ascii="Trebuchet MS" w:hAnsi="Trebuchet MS"/>
              </w:rPr>
              <w:tab/>
              <w:t>the relief of poverty in such ways as may be thought fit;</w:t>
            </w:r>
          </w:p>
          <w:p w14:paraId="59B6B88B" w14:textId="77777777" w:rsidR="00592A62" w:rsidRPr="00174A2E" w:rsidRDefault="00592A62" w:rsidP="00592A62">
            <w:pPr>
              <w:rPr>
                <w:rFonts w:ascii="Trebuchet MS" w:hAnsi="Trebuchet MS"/>
              </w:rPr>
            </w:pPr>
            <w:r w:rsidRPr="00174A2E">
              <w:rPr>
                <w:rFonts w:ascii="Trebuchet MS" w:hAnsi="Trebuchet MS"/>
              </w:rPr>
              <w:tab/>
              <w:t>(ii)</w:t>
            </w:r>
            <w:r w:rsidRPr="00174A2E">
              <w:rPr>
                <w:rFonts w:ascii="Trebuchet MS" w:hAnsi="Trebuchet MS"/>
              </w:rPr>
              <w:tab/>
              <w:t>the relief of unemployment in such ways as may be thought fit;</w:t>
            </w:r>
          </w:p>
          <w:p w14:paraId="51D282BD" w14:textId="77777777" w:rsidR="00592A62" w:rsidRPr="00174A2E" w:rsidRDefault="00592A62" w:rsidP="00592A62">
            <w:pPr>
              <w:rPr>
                <w:rFonts w:ascii="Trebuchet MS" w:hAnsi="Trebuchet MS"/>
              </w:rPr>
            </w:pPr>
            <w:r w:rsidRPr="00174A2E">
              <w:rPr>
                <w:rFonts w:ascii="Trebuchet MS" w:hAnsi="Trebuchet MS"/>
              </w:rPr>
              <w:tab/>
              <w:t>(iii)</w:t>
            </w:r>
            <w:r w:rsidRPr="00174A2E">
              <w:rPr>
                <w:rFonts w:ascii="Trebuchet MS" w:hAnsi="Trebuchet MS"/>
              </w:rPr>
              <w:tab/>
              <w:t>the creation of training and employment opportunities;</w:t>
            </w:r>
          </w:p>
          <w:p w14:paraId="13EE6920" w14:textId="77777777" w:rsidR="00592A62" w:rsidRPr="00174A2E" w:rsidRDefault="00592A62" w:rsidP="00592A62">
            <w:pPr>
              <w:rPr>
                <w:rFonts w:ascii="Trebuchet MS" w:hAnsi="Trebuchet MS"/>
              </w:rPr>
            </w:pPr>
            <w:r w:rsidRPr="00174A2E">
              <w:rPr>
                <w:rFonts w:ascii="Trebuchet MS" w:hAnsi="Trebuchet MS"/>
              </w:rPr>
              <w:tab/>
              <w:t>(iv)</w:t>
            </w:r>
            <w:r w:rsidRPr="00174A2E">
              <w:rPr>
                <w:rFonts w:ascii="Trebuchet MS" w:hAnsi="Trebuchet MS"/>
              </w:rPr>
              <w:tab/>
              <w:t>the maintenance, improvement or provision of public amenities; and</w:t>
            </w:r>
          </w:p>
          <w:p w14:paraId="3C43A9A5" w14:textId="77777777" w:rsidR="00592A62" w:rsidRPr="00174A2E" w:rsidRDefault="00592A62" w:rsidP="00592A62">
            <w:pPr>
              <w:rPr>
                <w:rFonts w:ascii="Trebuchet MS" w:hAnsi="Trebuchet MS"/>
              </w:rPr>
            </w:pPr>
            <w:r w:rsidRPr="00174A2E">
              <w:rPr>
                <w:rFonts w:ascii="Trebuchet MS" w:hAnsi="Trebuchet MS"/>
              </w:rPr>
              <w:tab/>
              <w:t>(v)</w:t>
            </w:r>
            <w:r w:rsidRPr="00174A2E">
              <w:rPr>
                <w:rFonts w:ascii="Trebuchet MS" w:hAnsi="Trebuchet MS"/>
              </w:rPr>
              <w:tab/>
              <w:t>the provision of public health facilities and childcare.</w:t>
            </w:r>
          </w:p>
          <w:p w14:paraId="0AD0018D" w14:textId="77777777" w:rsidR="00592A62" w:rsidRPr="00174A2E" w:rsidRDefault="00592A62" w:rsidP="00592A62">
            <w:pPr>
              <w:rPr>
                <w:rFonts w:ascii="Trebuchet MS" w:hAnsi="Trebuchet MS"/>
                <w:b/>
              </w:rPr>
            </w:pPr>
          </w:p>
        </w:tc>
      </w:tr>
    </w:tbl>
    <w:p w14:paraId="4930EF1D" w14:textId="77777777" w:rsidR="00592A62" w:rsidRPr="00174A2E" w:rsidRDefault="00592A62" w:rsidP="00592A62">
      <w:pPr>
        <w:rPr>
          <w:rFonts w:ascii="Trebuchet MS" w:hAnsi="Trebuchet MS"/>
          <w:b/>
        </w:rPr>
      </w:pPr>
    </w:p>
    <w:p w14:paraId="7551FF3A" w14:textId="77777777" w:rsidR="00592A62" w:rsidRPr="00174A2E" w:rsidRDefault="00592A62" w:rsidP="00592A62">
      <w:pPr>
        <w:contextualSpacing/>
        <w:rPr>
          <w:rFonts w:ascii="Trebuchet MS" w:hAnsi="Trebuchet MS"/>
          <w:b/>
        </w:rPr>
      </w:pPr>
    </w:p>
    <w:p w14:paraId="3FDDDBDA" w14:textId="77777777" w:rsidR="008E6FB1" w:rsidRPr="00174A2E" w:rsidRDefault="008E6FB1">
      <w:pPr>
        <w:rPr>
          <w:rFonts w:asciiTheme="majorHAnsi" w:hAnsiTheme="majorHAnsi"/>
        </w:rPr>
      </w:pPr>
    </w:p>
    <w:sectPr w:rsidR="008E6FB1" w:rsidRPr="00174A2E" w:rsidSect="006D383E">
      <w:headerReference w:type="even" r:id="rId8"/>
      <w:headerReference w:type="default" r:id="rId9"/>
      <w:footerReference w:type="even" r:id="rId10"/>
      <w:footerReference w:type="default" r:id="rId11"/>
      <w:headerReference w:type="first" r:id="rId12"/>
      <w:footerReference w:type="first" r:id="rId13"/>
      <w:pgSz w:w="11906" w:h="16838"/>
      <w:pgMar w:top="1134" w:right="1800" w:bottom="1134" w:left="1800" w:header="708" w:footer="708" w:gutter="0"/>
      <w:cols w:space="708"/>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CD1C3E4" w14:textId="77777777" w:rsidR="00C974DF" w:rsidRDefault="00C974DF" w:rsidP="00903980">
      <w:pPr>
        <w:spacing w:after="0" w:line="240" w:lineRule="auto"/>
      </w:pPr>
      <w:r>
        <w:separator/>
      </w:r>
    </w:p>
  </w:endnote>
  <w:endnote w:type="continuationSeparator" w:id="0">
    <w:p w14:paraId="115676F8" w14:textId="77777777" w:rsidR="00C974DF" w:rsidRDefault="00C974DF" w:rsidP="0090398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charset w:val="80"/>
    <w:family w:val="auto"/>
    <w:pitch w:val="variable"/>
    <w:sig w:usb0="E00002FF" w:usb1="6AC7FDFB" w:usb2="08000012" w:usb3="00000000" w:csb0="0002009F" w:csb1="00000000"/>
  </w:font>
  <w:font w:name="Calibri">
    <w:panose1 w:val="020F0502020204030204"/>
    <w:charset w:val="00"/>
    <w:family w:val="auto"/>
    <w:pitch w:val="variable"/>
    <w:sig w:usb0="E00002FF" w:usb1="4000ACFF" w:usb2="00000001" w:usb3="00000000" w:csb0="0000019F" w:csb1="00000000"/>
  </w:font>
  <w:font w:name="Lucida Grande">
    <w:panose1 w:val="020B0600040502020204"/>
    <w:charset w:val="00"/>
    <w:family w:val="auto"/>
    <w:pitch w:val="variable"/>
    <w:sig w:usb0="E1000AEF" w:usb1="5000A1FF" w:usb2="00000000" w:usb3="00000000" w:csb0="000001BF" w:csb1="00000000"/>
  </w:font>
  <w:font w:name="Cambria">
    <w:panose1 w:val="02040503050406030204"/>
    <w:charset w:val="00"/>
    <w:family w:val="auto"/>
    <w:pitch w:val="variable"/>
    <w:sig w:usb0="E00002FF" w:usb1="400004FF" w:usb2="00000000" w:usb3="00000000" w:csb0="0000019F" w:csb1="00000000"/>
  </w:font>
  <w:font w:name="Arial">
    <w:panose1 w:val="020B0604020202020204"/>
    <w:charset w:val="00"/>
    <w:family w:val="auto"/>
    <w:pitch w:val="variable"/>
    <w:sig w:usb0="E0002AFF" w:usb1="C0007843" w:usb2="00000009" w:usb3="00000000" w:csb0="000001FF" w:csb1="00000000"/>
  </w:font>
  <w:font w:name="Helvetica">
    <w:panose1 w:val="00000000000000000000"/>
    <w:charset w:val="00"/>
    <w:family w:val="auto"/>
    <w:pitch w:val="variable"/>
    <w:sig w:usb0="E00002FF" w:usb1="5000785B" w:usb2="00000000" w:usb3="00000000" w:csb0="0000019F" w:csb1="00000000"/>
  </w:font>
  <w:font w:name="Trebuchet MS">
    <w:panose1 w:val="020B0603020202020204"/>
    <w:charset w:val="00"/>
    <w:family w:val="auto"/>
    <w:pitch w:val="variable"/>
    <w:sig w:usb0="00000287" w:usb1="00000000" w:usb2="00000000" w:usb3="00000000" w:csb0="0000009F" w:csb1="00000000"/>
  </w:font>
  <w:font w:name="ＭＳ ゴシック">
    <w:charset w:val="80"/>
    <w:family w:val="auto"/>
    <w:pitch w:val="variable"/>
    <w:sig w:usb0="E00002FF" w:usb1="6AC7FDFB" w:usb2="08000012" w:usb3="00000000" w:csb0="000200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FA67B00" w14:textId="77777777" w:rsidR="00722815" w:rsidRDefault="00722815">
    <w:pPr>
      <w:pStyle w:val="Footer"/>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15990AB" w14:textId="47005FF4" w:rsidR="00174A2E" w:rsidRDefault="00174A2E">
    <w:pPr>
      <w:pStyle w:val="Footer"/>
    </w:pPr>
    <w:r>
      <w:rPr>
        <w:rStyle w:val="PageNumber"/>
      </w:rPr>
      <w:fldChar w:fldCharType="begin"/>
    </w:r>
    <w:r>
      <w:rPr>
        <w:rStyle w:val="PageNumber"/>
      </w:rPr>
      <w:instrText xml:space="preserve"> PAGE </w:instrText>
    </w:r>
    <w:r>
      <w:rPr>
        <w:rStyle w:val="PageNumber"/>
      </w:rPr>
      <w:fldChar w:fldCharType="separate"/>
    </w:r>
    <w:r w:rsidR="00C974DF">
      <w:rPr>
        <w:rStyle w:val="PageNumber"/>
        <w:noProof/>
      </w:rPr>
      <w:t>1</w:t>
    </w:r>
    <w:r>
      <w:rPr>
        <w:rStyle w:val="PageNumber"/>
      </w:rPr>
      <w:fldChar w:fldCharType="end"/>
    </w: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95CF756" w14:textId="77777777" w:rsidR="00722815" w:rsidRDefault="00722815">
    <w:pPr>
      <w:pStyle w:val="Foo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5AF2044" w14:textId="77777777" w:rsidR="00C974DF" w:rsidRDefault="00C974DF" w:rsidP="00903980">
      <w:pPr>
        <w:spacing w:after="0" w:line="240" w:lineRule="auto"/>
      </w:pPr>
      <w:r>
        <w:separator/>
      </w:r>
    </w:p>
  </w:footnote>
  <w:footnote w:type="continuationSeparator" w:id="0">
    <w:p w14:paraId="50A35694" w14:textId="77777777" w:rsidR="00C974DF" w:rsidRDefault="00C974DF" w:rsidP="00903980">
      <w:pPr>
        <w:spacing w:after="0" w:line="240" w:lineRule="auto"/>
      </w:pPr>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D59DEF4" w14:textId="04175F38" w:rsidR="00722815" w:rsidRDefault="00722815">
    <w:pPr>
      <w:pStyle w:val="Heade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4FF95FD" w14:textId="064E4771" w:rsidR="00722815" w:rsidRDefault="00722815">
    <w:pPr>
      <w:pStyle w:val="Header"/>
    </w:pP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AD07D1A" w14:textId="0FAC9E6B" w:rsidR="00722815" w:rsidRDefault="00722815">
    <w:pPr>
      <w:pStyle w:val="Header"/>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FC1489"/>
    <w:multiLevelType w:val="hybridMultilevel"/>
    <w:tmpl w:val="105AC452"/>
    <w:lvl w:ilvl="0" w:tplc="04090001">
      <w:start w:val="1"/>
      <w:numFmt w:val="bullet"/>
      <w:lvlText w:val=""/>
      <w:lvlJc w:val="left"/>
      <w:pPr>
        <w:ind w:left="1647" w:hanging="360"/>
      </w:pPr>
      <w:rPr>
        <w:rFonts w:ascii="Symbol" w:hAnsi="Symbol" w:hint="default"/>
      </w:rPr>
    </w:lvl>
    <w:lvl w:ilvl="1" w:tplc="04090003" w:tentative="1">
      <w:start w:val="1"/>
      <w:numFmt w:val="bullet"/>
      <w:lvlText w:val="o"/>
      <w:lvlJc w:val="left"/>
      <w:pPr>
        <w:ind w:left="2367" w:hanging="360"/>
      </w:pPr>
      <w:rPr>
        <w:rFonts w:ascii="Courier New" w:hAnsi="Courier New" w:cs="Courier New" w:hint="default"/>
      </w:rPr>
    </w:lvl>
    <w:lvl w:ilvl="2" w:tplc="04090005" w:tentative="1">
      <w:start w:val="1"/>
      <w:numFmt w:val="bullet"/>
      <w:lvlText w:val=""/>
      <w:lvlJc w:val="left"/>
      <w:pPr>
        <w:ind w:left="3087" w:hanging="360"/>
      </w:pPr>
      <w:rPr>
        <w:rFonts w:ascii="Wingdings" w:hAnsi="Wingdings" w:hint="default"/>
      </w:rPr>
    </w:lvl>
    <w:lvl w:ilvl="3" w:tplc="04090001" w:tentative="1">
      <w:start w:val="1"/>
      <w:numFmt w:val="bullet"/>
      <w:lvlText w:val=""/>
      <w:lvlJc w:val="left"/>
      <w:pPr>
        <w:ind w:left="3807" w:hanging="360"/>
      </w:pPr>
      <w:rPr>
        <w:rFonts w:ascii="Symbol" w:hAnsi="Symbol" w:hint="default"/>
      </w:rPr>
    </w:lvl>
    <w:lvl w:ilvl="4" w:tplc="04090003" w:tentative="1">
      <w:start w:val="1"/>
      <w:numFmt w:val="bullet"/>
      <w:lvlText w:val="o"/>
      <w:lvlJc w:val="left"/>
      <w:pPr>
        <w:ind w:left="4527" w:hanging="360"/>
      </w:pPr>
      <w:rPr>
        <w:rFonts w:ascii="Courier New" w:hAnsi="Courier New" w:cs="Courier New" w:hint="default"/>
      </w:rPr>
    </w:lvl>
    <w:lvl w:ilvl="5" w:tplc="04090005" w:tentative="1">
      <w:start w:val="1"/>
      <w:numFmt w:val="bullet"/>
      <w:lvlText w:val=""/>
      <w:lvlJc w:val="left"/>
      <w:pPr>
        <w:ind w:left="5247" w:hanging="360"/>
      </w:pPr>
      <w:rPr>
        <w:rFonts w:ascii="Wingdings" w:hAnsi="Wingdings" w:hint="default"/>
      </w:rPr>
    </w:lvl>
    <w:lvl w:ilvl="6" w:tplc="04090001" w:tentative="1">
      <w:start w:val="1"/>
      <w:numFmt w:val="bullet"/>
      <w:lvlText w:val=""/>
      <w:lvlJc w:val="left"/>
      <w:pPr>
        <w:ind w:left="5967" w:hanging="360"/>
      </w:pPr>
      <w:rPr>
        <w:rFonts w:ascii="Symbol" w:hAnsi="Symbol" w:hint="default"/>
      </w:rPr>
    </w:lvl>
    <w:lvl w:ilvl="7" w:tplc="04090003" w:tentative="1">
      <w:start w:val="1"/>
      <w:numFmt w:val="bullet"/>
      <w:lvlText w:val="o"/>
      <w:lvlJc w:val="left"/>
      <w:pPr>
        <w:ind w:left="6687" w:hanging="360"/>
      </w:pPr>
      <w:rPr>
        <w:rFonts w:ascii="Courier New" w:hAnsi="Courier New" w:cs="Courier New" w:hint="default"/>
      </w:rPr>
    </w:lvl>
    <w:lvl w:ilvl="8" w:tplc="04090005" w:tentative="1">
      <w:start w:val="1"/>
      <w:numFmt w:val="bullet"/>
      <w:lvlText w:val=""/>
      <w:lvlJc w:val="left"/>
      <w:pPr>
        <w:ind w:left="7407" w:hanging="360"/>
      </w:pPr>
      <w:rPr>
        <w:rFonts w:ascii="Wingdings" w:hAnsi="Wingdings" w:hint="default"/>
      </w:rPr>
    </w:lvl>
  </w:abstractNum>
  <w:abstractNum w:abstractNumId="1">
    <w:nsid w:val="1E4F7732"/>
    <w:multiLevelType w:val="hybridMultilevel"/>
    <w:tmpl w:val="247AAA34"/>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nsid w:val="20144D61"/>
    <w:multiLevelType w:val="hybridMultilevel"/>
    <w:tmpl w:val="75D01FE6"/>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nsid w:val="23C579A1"/>
    <w:multiLevelType w:val="hybridMultilevel"/>
    <w:tmpl w:val="B30C61E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246B46E5"/>
    <w:multiLevelType w:val="hybridMultilevel"/>
    <w:tmpl w:val="E646A1A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31EE30D9"/>
    <w:multiLevelType w:val="multilevel"/>
    <w:tmpl w:val="E646A1A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nsid w:val="3369730B"/>
    <w:multiLevelType w:val="hybridMultilevel"/>
    <w:tmpl w:val="3EB042EA"/>
    <w:lvl w:ilvl="0" w:tplc="04090001">
      <w:start w:val="1"/>
      <w:numFmt w:val="bullet"/>
      <w:lvlText w:val=""/>
      <w:lvlJc w:val="left"/>
      <w:pPr>
        <w:ind w:left="1638" w:hanging="360"/>
      </w:pPr>
      <w:rPr>
        <w:rFonts w:ascii="Symbol" w:hAnsi="Symbol" w:hint="default"/>
      </w:rPr>
    </w:lvl>
    <w:lvl w:ilvl="1" w:tplc="04090003" w:tentative="1">
      <w:start w:val="1"/>
      <w:numFmt w:val="bullet"/>
      <w:lvlText w:val="o"/>
      <w:lvlJc w:val="left"/>
      <w:pPr>
        <w:ind w:left="2358" w:hanging="360"/>
      </w:pPr>
      <w:rPr>
        <w:rFonts w:ascii="Courier New" w:hAnsi="Courier New" w:cs="Courier New" w:hint="default"/>
      </w:rPr>
    </w:lvl>
    <w:lvl w:ilvl="2" w:tplc="04090005" w:tentative="1">
      <w:start w:val="1"/>
      <w:numFmt w:val="bullet"/>
      <w:lvlText w:val=""/>
      <w:lvlJc w:val="left"/>
      <w:pPr>
        <w:ind w:left="3078" w:hanging="360"/>
      </w:pPr>
      <w:rPr>
        <w:rFonts w:ascii="Wingdings" w:hAnsi="Wingdings" w:hint="default"/>
      </w:rPr>
    </w:lvl>
    <w:lvl w:ilvl="3" w:tplc="04090001" w:tentative="1">
      <w:start w:val="1"/>
      <w:numFmt w:val="bullet"/>
      <w:lvlText w:val=""/>
      <w:lvlJc w:val="left"/>
      <w:pPr>
        <w:ind w:left="3798" w:hanging="360"/>
      </w:pPr>
      <w:rPr>
        <w:rFonts w:ascii="Symbol" w:hAnsi="Symbol" w:hint="default"/>
      </w:rPr>
    </w:lvl>
    <w:lvl w:ilvl="4" w:tplc="04090003" w:tentative="1">
      <w:start w:val="1"/>
      <w:numFmt w:val="bullet"/>
      <w:lvlText w:val="o"/>
      <w:lvlJc w:val="left"/>
      <w:pPr>
        <w:ind w:left="4518" w:hanging="360"/>
      </w:pPr>
      <w:rPr>
        <w:rFonts w:ascii="Courier New" w:hAnsi="Courier New" w:cs="Courier New" w:hint="default"/>
      </w:rPr>
    </w:lvl>
    <w:lvl w:ilvl="5" w:tplc="04090005" w:tentative="1">
      <w:start w:val="1"/>
      <w:numFmt w:val="bullet"/>
      <w:lvlText w:val=""/>
      <w:lvlJc w:val="left"/>
      <w:pPr>
        <w:ind w:left="5238" w:hanging="360"/>
      </w:pPr>
      <w:rPr>
        <w:rFonts w:ascii="Wingdings" w:hAnsi="Wingdings" w:hint="default"/>
      </w:rPr>
    </w:lvl>
    <w:lvl w:ilvl="6" w:tplc="04090001" w:tentative="1">
      <w:start w:val="1"/>
      <w:numFmt w:val="bullet"/>
      <w:lvlText w:val=""/>
      <w:lvlJc w:val="left"/>
      <w:pPr>
        <w:ind w:left="5958" w:hanging="360"/>
      </w:pPr>
      <w:rPr>
        <w:rFonts w:ascii="Symbol" w:hAnsi="Symbol" w:hint="default"/>
      </w:rPr>
    </w:lvl>
    <w:lvl w:ilvl="7" w:tplc="04090003" w:tentative="1">
      <w:start w:val="1"/>
      <w:numFmt w:val="bullet"/>
      <w:lvlText w:val="o"/>
      <w:lvlJc w:val="left"/>
      <w:pPr>
        <w:ind w:left="6678" w:hanging="360"/>
      </w:pPr>
      <w:rPr>
        <w:rFonts w:ascii="Courier New" w:hAnsi="Courier New" w:cs="Courier New" w:hint="default"/>
      </w:rPr>
    </w:lvl>
    <w:lvl w:ilvl="8" w:tplc="04090005" w:tentative="1">
      <w:start w:val="1"/>
      <w:numFmt w:val="bullet"/>
      <w:lvlText w:val=""/>
      <w:lvlJc w:val="left"/>
      <w:pPr>
        <w:ind w:left="7398" w:hanging="360"/>
      </w:pPr>
      <w:rPr>
        <w:rFonts w:ascii="Wingdings" w:hAnsi="Wingdings" w:hint="default"/>
      </w:rPr>
    </w:lvl>
  </w:abstractNum>
  <w:abstractNum w:abstractNumId="7">
    <w:nsid w:val="3767283D"/>
    <w:multiLevelType w:val="hybridMultilevel"/>
    <w:tmpl w:val="C3FC529A"/>
    <w:lvl w:ilvl="0" w:tplc="ED7A18DA">
      <w:start w:val="1"/>
      <w:numFmt w:val="bullet"/>
      <w:lvlText w:val=""/>
      <w:lvlJc w:val="left"/>
      <w:pPr>
        <w:ind w:left="1440" w:hanging="360"/>
      </w:pPr>
      <w:rPr>
        <w:rFonts w:ascii="Symbol" w:hAnsi="Symbol" w:hint="default"/>
        <w:b w:val="0"/>
      </w:rPr>
    </w:lvl>
    <w:lvl w:ilvl="1" w:tplc="08090005">
      <w:start w:val="1"/>
      <w:numFmt w:val="bullet"/>
      <w:lvlText w:val=""/>
      <w:lvlJc w:val="left"/>
      <w:pPr>
        <w:ind w:left="2160" w:hanging="360"/>
      </w:pPr>
      <w:rPr>
        <w:rFonts w:ascii="Wingdings" w:hAnsi="Wingdings" w:hint="default"/>
      </w:rPr>
    </w:lvl>
    <w:lvl w:ilvl="2" w:tplc="08090005">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8">
    <w:nsid w:val="381E1F0D"/>
    <w:multiLevelType w:val="hybridMultilevel"/>
    <w:tmpl w:val="B24C9764"/>
    <w:lvl w:ilvl="0" w:tplc="5570338C">
      <w:start w:val="1"/>
      <w:numFmt w:val="decimal"/>
      <w:lvlText w:val="%1."/>
      <w:lvlJc w:val="left"/>
      <w:pPr>
        <w:ind w:left="927" w:hanging="360"/>
      </w:pPr>
      <w:rPr>
        <w:b/>
        <w:i/>
      </w:rPr>
    </w:lvl>
    <w:lvl w:ilvl="1" w:tplc="79788092">
      <w:start w:val="1"/>
      <w:numFmt w:val="lowerLetter"/>
      <w:lvlText w:val="%2)"/>
      <w:lvlJc w:val="left"/>
      <w:pPr>
        <w:ind w:left="1440" w:hanging="360"/>
      </w:pPr>
      <w:rPr>
        <w:rFonts w:hint="default"/>
        <w:b/>
        <w:i w:val="0"/>
        <w:sz w:val="18"/>
        <w:u w:val="none"/>
      </w:rPr>
    </w:lvl>
    <w:lvl w:ilvl="2" w:tplc="08090005">
      <w:start w:val="1"/>
      <w:numFmt w:val="bullet"/>
      <w:lvlText w:val=""/>
      <w:lvlJc w:val="left"/>
      <w:pPr>
        <w:ind w:left="2160" w:hanging="180"/>
      </w:pPr>
      <w:rPr>
        <w:rFonts w:ascii="Wingdings" w:hAnsi="Wingdings" w:hint="default"/>
      </w:rPr>
    </w:lvl>
    <w:lvl w:ilvl="3" w:tplc="08090001">
      <w:start w:val="1"/>
      <w:numFmt w:val="bullet"/>
      <w:lvlText w:val=""/>
      <w:lvlJc w:val="left"/>
      <w:pPr>
        <w:ind w:left="2880" w:hanging="360"/>
      </w:pPr>
      <w:rPr>
        <w:rFonts w:ascii="Symbol" w:hAnsi="Symbol" w:hint="default"/>
      </w:rPr>
    </w:lvl>
    <w:lvl w:ilvl="4" w:tplc="5348783A">
      <w:start w:val="3"/>
      <w:numFmt w:val="upperLetter"/>
      <w:lvlText w:val="(%5)"/>
      <w:lvlJc w:val="left"/>
      <w:pPr>
        <w:ind w:left="1494" w:hanging="360"/>
      </w:pPr>
      <w:rPr>
        <w:rFonts w:hint="default"/>
      </w:rPr>
    </w:lvl>
    <w:lvl w:ilvl="5" w:tplc="D00AA824">
      <w:start w:val="1"/>
      <w:numFmt w:val="lowerRoman"/>
      <w:lvlText w:val="%6."/>
      <w:lvlJc w:val="left"/>
      <w:pPr>
        <w:ind w:left="4860" w:hanging="720"/>
      </w:pPr>
      <w:rPr>
        <w:rFonts w:hint="default"/>
      </w:rPr>
    </w:lvl>
    <w:lvl w:ilvl="6" w:tplc="FFFFFFFF">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nsid w:val="50551360"/>
    <w:multiLevelType w:val="hybridMultilevel"/>
    <w:tmpl w:val="1C1E2D20"/>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10">
    <w:nsid w:val="59B657C0"/>
    <w:multiLevelType w:val="hybridMultilevel"/>
    <w:tmpl w:val="1A626DFC"/>
    <w:lvl w:ilvl="0" w:tplc="08090017">
      <w:start w:val="1"/>
      <w:numFmt w:val="lowerLetter"/>
      <w:lvlText w:val="%1)"/>
      <w:lvlJc w:val="left"/>
      <w:pPr>
        <w:ind w:left="720" w:hanging="360"/>
      </w:pPr>
      <w:rPr>
        <w:rFonts w:hint="default"/>
      </w:rPr>
    </w:lvl>
    <w:lvl w:ilvl="1" w:tplc="E05813E0">
      <w:start w:val="1"/>
      <w:numFmt w:val="lowerLetter"/>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nsid w:val="6FF31F7B"/>
    <w:multiLevelType w:val="hybridMultilevel"/>
    <w:tmpl w:val="CFA8ED8A"/>
    <w:lvl w:ilvl="0" w:tplc="0409000B">
      <w:start w:val="1"/>
      <w:numFmt w:val="bullet"/>
      <w:lvlText w:val=""/>
      <w:lvlJc w:val="left"/>
      <w:pPr>
        <w:ind w:left="1854" w:hanging="360"/>
      </w:pPr>
      <w:rPr>
        <w:rFonts w:ascii="Wingdings" w:hAnsi="Wingdings" w:hint="default"/>
      </w:rPr>
    </w:lvl>
    <w:lvl w:ilvl="1" w:tplc="04090003" w:tentative="1">
      <w:start w:val="1"/>
      <w:numFmt w:val="bullet"/>
      <w:lvlText w:val="o"/>
      <w:lvlJc w:val="left"/>
      <w:pPr>
        <w:ind w:left="2574" w:hanging="360"/>
      </w:pPr>
      <w:rPr>
        <w:rFonts w:ascii="Courier New" w:hAnsi="Courier New" w:hint="default"/>
      </w:rPr>
    </w:lvl>
    <w:lvl w:ilvl="2" w:tplc="04090005" w:tentative="1">
      <w:start w:val="1"/>
      <w:numFmt w:val="bullet"/>
      <w:lvlText w:val=""/>
      <w:lvlJc w:val="left"/>
      <w:pPr>
        <w:ind w:left="3294" w:hanging="360"/>
      </w:pPr>
      <w:rPr>
        <w:rFonts w:ascii="Wingdings" w:hAnsi="Wingdings" w:hint="default"/>
      </w:rPr>
    </w:lvl>
    <w:lvl w:ilvl="3" w:tplc="04090001" w:tentative="1">
      <w:start w:val="1"/>
      <w:numFmt w:val="bullet"/>
      <w:lvlText w:val=""/>
      <w:lvlJc w:val="left"/>
      <w:pPr>
        <w:ind w:left="4014" w:hanging="360"/>
      </w:pPr>
      <w:rPr>
        <w:rFonts w:ascii="Symbol" w:hAnsi="Symbol" w:hint="default"/>
      </w:rPr>
    </w:lvl>
    <w:lvl w:ilvl="4" w:tplc="04090003" w:tentative="1">
      <w:start w:val="1"/>
      <w:numFmt w:val="bullet"/>
      <w:lvlText w:val="o"/>
      <w:lvlJc w:val="left"/>
      <w:pPr>
        <w:ind w:left="4734" w:hanging="360"/>
      </w:pPr>
      <w:rPr>
        <w:rFonts w:ascii="Courier New" w:hAnsi="Courier New" w:hint="default"/>
      </w:rPr>
    </w:lvl>
    <w:lvl w:ilvl="5" w:tplc="04090005" w:tentative="1">
      <w:start w:val="1"/>
      <w:numFmt w:val="bullet"/>
      <w:lvlText w:val=""/>
      <w:lvlJc w:val="left"/>
      <w:pPr>
        <w:ind w:left="5454" w:hanging="360"/>
      </w:pPr>
      <w:rPr>
        <w:rFonts w:ascii="Wingdings" w:hAnsi="Wingdings" w:hint="default"/>
      </w:rPr>
    </w:lvl>
    <w:lvl w:ilvl="6" w:tplc="04090001" w:tentative="1">
      <w:start w:val="1"/>
      <w:numFmt w:val="bullet"/>
      <w:lvlText w:val=""/>
      <w:lvlJc w:val="left"/>
      <w:pPr>
        <w:ind w:left="6174" w:hanging="360"/>
      </w:pPr>
      <w:rPr>
        <w:rFonts w:ascii="Symbol" w:hAnsi="Symbol" w:hint="default"/>
      </w:rPr>
    </w:lvl>
    <w:lvl w:ilvl="7" w:tplc="04090003" w:tentative="1">
      <w:start w:val="1"/>
      <w:numFmt w:val="bullet"/>
      <w:lvlText w:val="o"/>
      <w:lvlJc w:val="left"/>
      <w:pPr>
        <w:ind w:left="6894" w:hanging="360"/>
      </w:pPr>
      <w:rPr>
        <w:rFonts w:ascii="Courier New" w:hAnsi="Courier New" w:hint="default"/>
      </w:rPr>
    </w:lvl>
    <w:lvl w:ilvl="8" w:tplc="04090005" w:tentative="1">
      <w:start w:val="1"/>
      <w:numFmt w:val="bullet"/>
      <w:lvlText w:val=""/>
      <w:lvlJc w:val="left"/>
      <w:pPr>
        <w:ind w:left="7614" w:hanging="360"/>
      </w:pPr>
      <w:rPr>
        <w:rFonts w:ascii="Wingdings" w:hAnsi="Wingdings" w:hint="default"/>
      </w:rPr>
    </w:lvl>
  </w:abstractNum>
  <w:abstractNum w:abstractNumId="12">
    <w:nsid w:val="770D6ECD"/>
    <w:multiLevelType w:val="hybridMultilevel"/>
    <w:tmpl w:val="472A6B7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8"/>
  </w:num>
  <w:num w:numId="2">
    <w:abstractNumId w:val="7"/>
  </w:num>
  <w:num w:numId="3">
    <w:abstractNumId w:val="11"/>
  </w:num>
  <w:num w:numId="4">
    <w:abstractNumId w:val="0"/>
  </w:num>
  <w:num w:numId="5">
    <w:abstractNumId w:val="9"/>
  </w:num>
  <w:num w:numId="6">
    <w:abstractNumId w:val="6"/>
  </w:num>
  <w:num w:numId="7">
    <w:abstractNumId w:val="4"/>
  </w:num>
  <w:num w:numId="8">
    <w:abstractNumId w:val="5"/>
  </w:num>
  <w:num w:numId="9">
    <w:abstractNumId w:val="12"/>
  </w:num>
  <w:num w:numId="10">
    <w:abstractNumId w:val="3"/>
  </w:num>
  <w:num w:numId="11">
    <w:abstractNumId w:val="1"/>
  </w:num>
  <w:num w:numId="12">
    <w:abstractNumId w:val="10"/>
  </w:num>
  <w:num w:numId="1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embedSystemFonts/>
  <w:defaultTabStop w:val="720"/>
  <w:displayHorizontalDrawingGridEvery w:val="0"/>
  <w:displayVerticalDrawingGridEvery w:val="0"/>
  <w:doNotUseMarginsForDrawingGridOrigin/>
  <w:noPunctuationKerning/>
  <w:characterSpacingControl w:val="doNotCompress"/>
  <w:savePreviewPicture/>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32D78"/>
    <w:rsid w:val="00005A70"/>
    <w:rsid w:val="000379F2"/>
    <w:rsid w:val="00057466"/>
    <w:rsid w:val="00070839"/>
    <w:rsid w:val="0008179D"/>
    <w:rsid w:val="000A0676"/>
    <w:rsid w:val="00132BD7"/>
    <w:rsid w:val="00174A2E"/>
    <w:rsid w:val="00232D78"/>
    <w:rsid w:val="0024226D"/>
    <w:rsid w:val="002871C7"/>
    <w:rsid w:val="003025F5"/>
    <w:rsid w:val="003308BF"/>
    <w:rsid w:val="003D2121"/>
    <w:rsid w:val="00400612"/>
    <w:rsid w:val="004361C2"/>
    <w:rsid w:val="004B7BD8"/>
    <w:rsid w:val="004F4018"/>
    <w:rsid w:val="004F6C18"/>
    <w:rsid w:val="00515C09"/>
    <w:rsid w:val="005217F6"/>
    <w:rsid w:val="005372C3"/>
    <w:rsid w:val="00565B3D"/>
    <w:rsid w:val="00581E1B"/>
    <w:rsid w:val="00592A62"/>
    <w:rsid w:val="00595495"/>
    <w:rsid w:val="005F253A"/>
    <w:rsid w:val="005F5CD1"/>
    <w:rsid w:val="006557B8"/>
    <w:rsid w:val="00667716"/>
    <w:rsid w:val="006805AE"/>
    <w:rsid w:val="006C636F"/>
    <w:rsid w:val="006D383E"/>
    <w:rsid w:val="006F1933"/>
    <w:rsid w:val="00700115"/>
    <w:rsid w:val="00716F13"/>
    <w:rsid w:val="00722815"/>
    <w:rsid w:val="00744F8E"/>
    <w:rsid w:val="00807286"/>
    <w:rsid w:val="00833594"/>
    <w:rsid w:val="008979D9"/>
    <w:rsid w:val="008A48E0"/>
    <w:rsid w:val="008E6FB1"/>
    <w:rsid w:val="008F58C7"/>
    <w:rsid w:val="00903980"/>
    <w:rsid w:val="009735CA"/>
    <w:rsid w:val="00977234"/>
    <w:rsid w:val="00991ADA"/>
    <w:rsid w:val="009E048A"/>
    <w:rsid w:val="00A05907"/>
    <w:rsid w:val="00A43AAF"/>
    <w:rsid w:val="00A625B1"/>
    <w:rsid w:val="00A80198"/>
    <w:rsid w:val="00AD60C1"/>
    <w:rsid w:val="00AE4A87"/>
    <w:rsid w:val="00B33F08"/>
    <w:rsid w:val="00B74744"/>
    <w:rsid w:val="00BB0ADA"/>
    <w:rsid w:val="00C30F4B"/>
    <w:rsid w:val="00C974DF"/>
    <w:rsid w:val="00CB3F95"/>
    <w:rsid w:val="00D02D03"/>
    <w:rsid w:val="00D26926"/>
    <w:rsid w:val="00D51188"/>
    <w:rsid w:val="00D73F57"/>
    <w:rsid w:val="00D8760E"/>
    <w:rsid w:val="00DB400C"/>
    <w:rsid w:val="00E1001C"/>
    <w:rsid w:val="00E96831"/>
    <w:rsid w:val="00E96FEF"/>
    <w:rsid w:val="00EE282C"/>
    <w:rsid w:val="00F16731"/>
    <w:rsid w:val="00F76F35"/>
    <w:rsid w:val="00FD160C"/>
  </w:rsids>
  <m:mathPr>
    <m:mathFont m:val="Cambria Math"/>
    <m:brkBin m:val="before"/>
    <m:brkBinSub m:val="--"/>
    <m:smallFrac m:val="0"/>
    <m:dispDef/>
    <m:lMargin m:val="0"/>
    <m:rMargin m:val="0"/>
    <m:defJc m:val="centerGroup"/>
    <m:wrapIndent m:val="1440"/>
    <m:intLim m:val="subSup"/>
    <m:naryLim m:val="undOvr"/>
  </m:mathPr>
  <w:themeFontLang w:val="en-GB" w:eastAsia="ja-JP" w:bidi="x-non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oNotEmbedSmartTags/>
  <w:decimalSymbol w:val="."/>
  <w:listSeparator w:val=","/>
  <w14:docId w14:val="416B4FD3"/>
  <w14:defaultImageDpi w14:val="300"/>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EastAsia" w:hAnsi="Times New Roman" w:cs="Times New Roman"/>
        <w:sz w:val="24"/>
        <w:szCs w:val="24"/>
        <w:lang w:val="en-GB" w:eastAsia="ja-JP"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232D78"/>
    <w:pPr>
      <w:spacing w:after="200" w:line="276" w:lineRule="auto"/>
    </w:pPr>
    <w:rPr>
      <w:rFonts w:ascii="Calibri" w:eastAsia="Times New Roman" w:hAnsi="Calibri" w:cs="Calibri"/>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D30E2B"/>
    <w:rPr>
      <w:rFonts w:ascii="Lucida Grande" w:hAnsi="Lucida Grande"/>
      <w:sz w:val="18"/>
      <w:szCs w:val="18"/>
    </w:rPr>
  </w:style>
  <w:style w:type="paragraph" w:styleId="NoSpacing">
    <w:name w:val="No Spacing"/>
    <w:qFormat/>
    <w:rsid w:val="00232D78"/>
    <w:rPr>
      <w:rFonts w:ascii="Calibri" w:eastAsia="Times New Roman" w:hAnsi="Calibri" w:cs="Calibri"/>
      <w:sz w:val="22"/>
      <w:szCs w:val="22"/>
      <w:lang w:eastAsia="en-US"/>
    </w:rPr>
  </w:style>
  <w:style w:type="paragraph" w:styleId="ListParagraph">
    <w:name w:val="List Paragraph"/>
    <w:basedOn w:val="Normal"/>
    <w:uiPriority w:val="34"/>
    <w:qFormat/>
    <w:rsid w:val="00232D78"/>
    <w:pPr>
      <w:ind w:left="720"/>
    </w:pPr>
  </w:style>
  <w:style w:type="paragraph" w:styleId="Header">
    <w:name w:val="header"/>
    <w:basedOn w:val="Normal"/>
    <w:link w:val="HeaderChar"/>
    <w:uiPriority w:val="99"/>
    <w:unhideWhenUsed/>
    <w:rsid w:val="00903980"/>
    <w:pPr>
      <w:tabs>
        <w:tab w:val="center" w:pos="4320"/>
        <w:tab w:val="right" w:pos="8640"/>
      </w:tabs>
      <w:spacing w:after="0" w:line="240" w:lineRule="auto"/>
    </w:pPr>
  </w:style>
  <w:style w:type="character" w:customStyle="1" w:styleId="HeaderChar">
    <w:name w:val="Header Char"/>
    <w:basedOn w:val="DefaultParagraphFont"/>
    <w:link w:val="Header"/>
    <w:uiPriority w:val="99"/>
    <w:rsid w:val="00903980"/>
    <w:rPr>
      <w:rFonts w:ascii="Calibri" w:eastAsia="Times New Roman" w:hAnsi="Calibri" w:cs="Calibri"/>
      <w:sz w:val="22"/>
      <w:szCs w:val="22"/>
      <w:lang w:eastAsia="en-US"/>
    </w:rPr>
  </w:style>
  <w:style w:type="paragraph" w:styleId="Footer">
    <w:name w:val="footer"/>
    <w:basedOn w:val="Normal"/>
    <w:link w:val="FooterChar"/>
    <w:uiPriority w:val="99"/>
    <w:unhideWhenUsed/>
    <w:rsid w:val="00903980"/>
    <w:pPr>
      <w:tabs>
        <w:tab w:val="center" w:pos="4320"/>
        <w:tab w:val="right" w:pos="8640"/>
      </w:tabs>
      <w:spacing w:after="0" w:line="240" w:lineRule="auto"/>
    </w:pPr>
  </w:style>
  <w:style w:type="character" w:customStyle="1" w:styleId="FooterChar">
    <w:name w:val="Footer Char"/>
    <w:basedOn w:val="DefaultParagraphFont"/>
    <w:link w:val="Footer"/>
    <w:uiPriority w:val="99"/>
    <w:rsid w:val="00903980"/>
    <w:rPr>
      <w:rFonts w:ascii="Calibri" w:eastAsia="Times New Roman" w:hAnsi="Calibri" w:cs="Calibri"/>
      <w:sz w:val="22"/>
      <w:szCs w:val="22"/>
      <w:lang w:eastAsia="en-US"/>
    </w:rPr>
  </w:style>
  <w:style w:type="table" w:styleId="LightShading-Accent1">
    <w:name w:val="Light Shading Accent 1"/>
    <w:basedOn w:val="TableNormal"/>
    <w:uiPriority w:val="60"/>
    <w:rsid w:val="00903980"/>
    <w:rPr>
      <w:rFonts w:asciiTheme="minorHAnsi" w:hAnsiTheme="minorHAnsi" w:cstheme="minorBidi"/>
      <w:color w:val="365F91" w:themeColor="accent1" w:themeShade="BF"/>
      <w:sz w:val="22"/>
      <w:szCs w:val="22"/>
      <w:lang w:val="en-US" w:eastAsia="zh-TW"/>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TableGrid">
    <w:name w:val="Table Grid"/>
    <w:basedOn w:val="TableNormal"/>
    <w:uiPriority w:val="59"/>
    <w:rsid w:val="00592A62"/>
    <w:rPr>
      <w:rFonts w:asciiTheme="minorHAnsi" w:eastAsiaTheme="minorHAnsi" w:hAnsiTheme="minorHAnsi" w:cstheme="minorBid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PageNumber">
    <w:name w:val="page number"/>
    <w:basedOn w:val="DefaultParagraphFont"/>
    <w:uiPriority w:val="99"/>
    <w:semiHidden/>
    <w:unhideWhenUsed/>
    <w:rsid w:val="00174A2E"/>
  </w:style>
  <w:style w:type="character" w:styleId="CommentReference">
    <w:name w:val="annotation reference"/>
    <w:basedOn w:val="DefaultParagraphFont"/>
    <w:uiPriority w:val="99"/>
    <w:semiHidden/>
    <w:unhideWhenUsed/>
    <w:rsid w:val="006C636F"/>
    <w:rPr>
      <w:sz w:val="18"/>
      <w:szCs w:val="18"/>
    </w:rPr>
  </w:style>
  <w:style w:type="paragraph" w:styleId="CommentText">
    <w:name w:val="annotation text"/>
    <w:basedOn w:val="Normal"/>
    <w:link w:val="CommentTextChar"/>
    <w:uiPriority w:val="99"/>
    <w:semiHidden/>
    <w:unhideWhenUsed/>
    <w:rsid w:val="006C636F"/>
    <w:pPr>
      <w:spacing w:line="240" w:lineRule="auto"/>
    </w:pPr>
    <w:rPr>
      <w:sz w:val="24"/>
      <w:szCs w:val="24"/>
    </w:rPr>
  </w:style>
  <w:style w:type="character" w:customStyle="1" w:styleId="CommentTextChar">
    <w:name w:val="Comment Text Char"/>
    <w:basedOn w:val="DefaultParagraphFont"/>
    <w:link w:val="CommentText"/>
    <w:uiPriority w:val="99"/>
    <w:semiHidden/>
    <w:rsid w:val="006C636F"/>
    <w:rPr>
      <w:rFonts w:ascii="Calibri" w:eastAsia="Times New Roman" w:hAnsi="Calibri" w:cs="Calibri"/>
      <w:lang w:eastAsia="en-US"/>
    </w:rPr>
  </w:style>
  <w:style w:type="paragraph" w:styleId="CommentSubject">
    <w:name w:val="annotation subject"/>
    <w:basedOn w:val="CommentText"/>
    <w:next w:val="CommentText"/>
    <w:link w:val="CommentSubjectChar"/>
    <w:uiPriority w:val="99"/>
    <w:semiHidden/>
    <w:unhideWhenUsed/>
    <w:rsid w:val="006C636F"/>
    <w:rPr>
      <w:b/>
      <w:bCs/>
      <w:sz w:val="20"/>
      <w:szCs w:val="20"/>
    </w:rPr>
  </w:style>
  <w:style w:type="character" w:customStyle="1" w:styleId="CommentSubjectChar">
    <w:name w:val="Comment Subject Char"/>
    <w:basedOn w:val="CommentTextChar"/>
    <w:link w:val="CommentSubject"/>
    <w:uiPriority w:val="99"/>
    <w:semiHidden/>
    <w:rsid w:val="006C636F"/>
    <w:rPr>
      <w:rFonts w:ascii="Calibri" w:eastAsia="Times New Roman" w:hAnsi="Calibri" w:cs="Calibri"/>
      <w:b/>
      <w:bCs/>
      <w:sz w:val="20"/>
      <w:szCs w:val="2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footer" Target="footer2.xml"/><Relationship Id="rId12" Type="http://schemas.openxmlformats.org/officeDocument/2006/relationships/header" Target="header3.xml"/><Relationship Id="rId13" Type="http://schemas.openxmlformats.org/officeDocument/2006/relationships/footer" Target="footer3.xml"/><Relationship Id="rId14" Type="http://schemas.openxmlformats.org/officeDocument/2006/relationships/fontTable" Target="fontTable.xml"/><Relationship Id="rId15"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eader" Target="header1.xml"/><Relationship Id="rId9" Type="http://schemas.openxmlformats.org/officeDocument/2006/relationships/header" Target="header2.xml"/><Relationship Id="rId1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BCEA360-0FAC-4541-9BA4-7A3D3A324C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8</Pages>
  <Words>1983</Words>
  <Characters>11307</Characters>
  <Application>Microsoft Macintosh Word</Application>
  <DocSecurity>0</DocSecurity>
  <Lines>94</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13264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Ian Tainsh</dc:creator>
  <cp:keywords/>
  <dc:description/>
  <cp:lastModifiedBy>Louise Reid</cp:lastModifiedBy>
  <cp:revision>4</cp:revision>
  <dcterms:created xsi:type="dcterms:W3CDTF">2017-04-17T12:58:00Z</dcterms:created>
  <dcterms:modified xsi:type="dcterms:W3CDTF">2017-05-24T11:08:00Z</dcterms:modified>
</cp:coreProperties>
</file>